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257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Заместителя Премьер-Министра - Министра финансов Республики Казахстан от 12 апреля 2022 года № 397 «О внесении изменений и дополнений в приказ Министра финансов Республики Казахстан от 4 декабря 2014 года № 540 «Об утверждении Правил исполнения бюдж</w:t>
      </w:r>
      <w:r>
        <w:rPr>
          <w:rStyle w:val="s0"/>
          <w:rFonts w:eastAsia="Times New Roman"/>
          <w:b/>
          <w:bCs/>
        </w:rPr>
        <w:t>ета и его кассового обслуживания»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0F7257">
      <w:pPr>
        <w:pStyle w:val="pj"/>
      </w:pPr>
      <w:r>
        <w:rPr>
          <w:rStyle w:val="s0"/>
          <w:b/>
          <w:bCs/>
        </w:rPr>
        <w:t> </w:t>
      </w:r>
    </w:p>
    <w:p w:rsidR="00000000" w:rsidRDefault="000F7257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апреля 2022 года под № 27542</w:t>
      </w:r>
    </w:p>
    <w:p w:rsidR="00000000" w:rsidRDefault="000F7257">
      <w:pPr>
        <w:pStyle w:val="pj"/>
      </w:pPr>
      <w:r>
        <w:rPr>
          <w:rStyle w:val="s0"/>
        </w:rPr>
        <w:t> </w:t>
      </w:r>
    </w:p>
    <w:p w:rsidR="00000000" w:rsidRDefault="000F7257">
      <w:pPr>
        <w:pStyle w:val="pj"/>
      </w:pPr>
      <w:r>
        <w:rPr>
          <w:rStyle w:val="s0"/>
        </w:rPr>
        <w:t xml:space="preserve">Опубликован: </w:t>
      </w:r>
      <w:hyperlink r:id="rId7" w:anchor="!/doc/166376/rus" w:tgtFrame="_blank" w:history="1">
        <w:r>
          <w:rPr>
            <w:rStyle w:val="a4"/>
          </w:rPr>
          <w:t>ИС «Эталонный контрольный банк НПА РК в электронном виде» 15 апреля 2022 г.</w:t>
        </w:r>
      </w:hyperlink>
    </w:p>
    <w:p w:rsidR="00000000" w:rsidRDefault="000F7257">
      <w:pPr>
        <w:pStyle w:val="pj"/>
      </w:pPr>
      <w:r>
        <w:rPr>
          <w:rStyle w:val="s0"/>
        </w:rPr>
        <w:t> </w:t>
      </w:r>
    </w:p>
    <w:p w:rsidR="00000000" w:rsidRDefault="000F7257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0F725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257" w:rsidRDefault="000F7257" w:rsidP="000F7257">
      <w:r>
        <w:separator/>
      </w:r>
    </w:p>
  </w:endnote>
  <w:endnote w:type="continuationSeparator" w:id="0">
    <w:p w:rsidR="000F7257" w:rsidRDefault="000F7257" w:rsidP="000F7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57" w:rsidRDefault="000F72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57" w:rsidRDefault="000F72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57" w:rsidRDefault="000F72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257" w:rsidRDefault="000F7257" w:rsidP="000F7257">
      <w:r>
        <w:separator/>
      </w:r>
    </w:p>
  </w:footnote>
  <w:footnote w:type="continuationSeparator" w:id="0">
    <w:p w:rsidR="000F7257" w:rsidRDefault="000F7257" w:rsidP="000F72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57" w:rsidRDefault="000F72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57" w:rsidRDefault="000F7257" w:rsidP="000F7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257" w:rsidRPr="000F7257" w:rsidRDefault="000F7257" w:rsidP="000F72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финансов Республики Казахстан от 12 апреля 2022 года № 397 «О внесении изменений и дополнений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257" w:rsidRDefault="000F72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257"/>
    <w:rsid w:val="000F7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2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2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2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2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2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2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2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2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672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2025-07-20T00:06:00Z</dcterms:created>
  <dcterms:modified xsi:type="dcterms:W3CDTF">2025-07-20T00:06:00Z</dcterms:modified>
</cp:coreProperties>
</file>