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0F2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Тұңғыш Президентінің – Елбасының Кеңсесі туралы» Қазақстан Республикасы Президентінің 2019 жылғы 19 наурыздағы № 884 Жарлығы (2023.31.07. берілген өзгерістермен)</w:t>
      </w:r>
    </w:p>
    <w:p w:rsidR="00000000" w:rsidRDefault="00E70F2D">
      <w:pPr>
        <w:pStyle w:val="pj"/>
      </w:pPr>
      <w:r>
        <w:rPr>
          <w:rStyle w:val="s0"/>
          <w:b/>
          <w:bCs/>
        </w:rPr>
        <w:t> </w:t>
      </w:r>
    </w:p>
    <w:p w:rsidR="00000000" w:rsidRDefault="00E70F2D">
      <w:pPr>
        <w:pStyle w:val="pj"/>
      </w:pPr>
      <w:r>
        <w:rPr>
          <w:rStyle w:val="s0"/>
        </w:rPr>
        <w:t xml:space="preserve">Жариялануы: «Егемен Қазақстан» 2019 жылғы 20 наурыз № 54 (29533); </w:t>
      </w:r>
      <w:hyperlink r:id="rId7" w:anchor="!/doc/129835/kaz" w:history="1">
        <w:r>
          <w:rPr>
            <w:rStyle w:val="a4"/>
          </w:rPr>
          <w:t>«ҚР НҚА электрондық түрдегі эталондық бақылау банкі» АЖ 2019 ж. 2 сәуірде</w:t>
        </w:r>
      </w:hyperlink>
    </w:p>
    <w:p w:rsidR="00000000" w:rsidRDefault="00E70F2D">
      <w:pPr>
        <w:pStyle w:val="pj"/>
      </w:pPr>
      <w:r>
        <w:rPr>
          <w:b/>
          <w:bCs/>
        </w:rPr>
        <w:t> </w:t>
      </w:r>
    </w:p>
    <w:p w:rsidR="00000000" w:rsidRDefault="00E70F2D">
      <w:pPr>
        <w:pStyle w:val="pj"/>
      </w:pPr>
      <w:r>
        <w:t>Енгізілген өзгерістер:</w:t>
      </w:r>
    </w:p>
    <w:p w:rsidR="00000000" w:rsidRDefault="00E70F2D">
      <w:pPr>
        <w:pStyle w:val="pj"/>
      </w:pPr>
      <w:r>
        <w:rPr>
          <w:rStyle w:val="s0"/>
        </w:rPr>
        <w:t> </w:t>
      </w:r>
    </w:p>
    <w:p w:rsidR="00000000" w:rsidRDefault="00E70F2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2019.10.09. № 151 </w:t>
      </w:r>
      <w:hyperlink r:id="rId8" w:anchor="sub_id=2700" w:history="1">
        <w:r>
          <w:rPr>
            <w:rStyle w:val="a4"/>
          </w:rPr>
          <w:t>Жарлығымен</w:t>
        </w:r>
      </w:hyperlink>
    </w:p>
    <w:p w:rsidR="00000000" w:rsidRDefault="00E70F2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2023.31.07. № 290 </w:t>
      </w:r>
      <w:hyperlink r:id="rId9" w:anchor="sub_id=1" w:history="1">
        <w:r>
          <w:rPr>
            <w:rStyle w:val="a4"/>
          </w:rPr>
          <w:t>Жарлығымен</w:t>
        </w:r>
      </w:hyperlink>
    </w:p>
    <w:p w:rsidR="00000000" w:rsidRDefault="00E70F2D">
      <w:pPr>
        <w:pStyle w:val="pj"/>
      </w:pPr>
      <w:r>
        <w:rPr>
          <w:rStyle w:val="s0"/>
        </w:rPr>
        <w:t> </w:t>
      </w:r>
    </w:p>
    <w:p w:rsidR="00000000" w:rsidRDefault="00E70F2D">
      <w:pPr>
        <w:pStyle w:val="pj"/>
      </w:pPr>
      <w:r>
        <w:rPr>
          <w:rStyle w:val="s0"/>
        </w:rPr>
        <w:t>Бұрынғы редакциялар:</w:t>
      </w:r>
    </w:p>
    <w:p w:rsidR="00000000" w:rsidRDefault="00E70F2D">
      <w:pPr>
        <w:pStyle w:val="pj"/>
      </w:pPr>
      <w:r>
        <w:rPr>
          <w:rStyle w:val="s0"/>
        </w:rPr>
        <w:t> </w:t>
      </w:r>
    </w:p>
    <w:p w:rsidR="00000000" w:rsidRDefault="00E70F2D">
      <w:pPr>
        <w:pStyle w:val="pj"/>
      </w:pPr>
      <w:r>
        <w:rPr>
          <w:rStyle w:val="s0"/>
        </w:rPr>
        <w:t xml:space="preserve">2019 ж. 10 қыркүйекке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E70F2D">
      <w:pPr>
        <w:pStyle w:val="pj"/>
      </w:pPr>
      <w:r>
        <w:rPr>
          <w:rStyle w:val="s0"/>
        </w:rPr>
        <w:t xml:space="preserve">2022 ж. 31 шілдеге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E70F2D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0F2D" w:rsidRDefault="00E70F2D" w:rsidP="00E70F2D">
      <w:r>
        <w:separator/>
      </w:r>
    </w:p>
  </w:endnote>
  <w:endnote w:type="continuationSeparator" w:id="0">
    <w:p w:rsidR="00E70F2D" w:rsidRDefault="00E70F2D" w:rsidP="00E70F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F2D" w:rsidRDefault="00E70F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F2D" w:rsidRDefault="00E70F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F2D" w:rsidRDefault="00E70F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0F2D" w:rsidRDefault="00E70F2D" w:rsidP="00E70F2D">
      <w:r>
        <w:separator/>
      </w:r>
    </w:p>
  </w:footnote>
  <w:footnote w:type="continuationSeparator" w:id="0">
    <w:p w:rsidR="00E70F2D" w:rsidRDefault="00E70F2D" w:rsidP="00E70F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F2D" w:rsidRDefault="00E70F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F2D" w:rsidRDefault="00E70F2D" w:rsidP="00E70F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0F2D" w:rsidRPr="00E70F2D" w:rsidRDefault="00E70F2D" w:rsidP="00E70F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Тұңғыш Президентінің – Елбасының Кеңсесі туралы» Қазақстан Республикасы Президентінің 2019 жылғы 19 наурыздағы № 884 Жарлығы (2023.31.07.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F2D" w:rsidRDefault="00E70F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0F2D"/>
    <w:rsid w:val="00E70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0F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0F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0F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0F2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0F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0F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0F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0F2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1080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86952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88292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1828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852</Characters>
  <Application>Microsoft Office Word</Application>
  <DocSecurity>0</DocSecurity>
  <Lines>7</Lines>
  <Paragraphs>1</Paragraphs>
  <ScaleCrop>false</ScaleCrop>
  <Company>SPecialiST RePack</Company>
  <LinksUpToDate>false</LinksUpToDate>
  <CharactersWithSpaces>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Тұңғыш Президентінің – Елбасының Кеңсесі туралы» Қазақстан Республикасы Президентінің 2019 жылғы 19 наурыздағы № 884 Жарлығы (2023.31.07.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2024-04-25T01:24:00Z</dcterms:created>
  <dcterms:modified xsi:type="dcterms:W3CDTF">2024-04-25T01:24:00Z</dcterms:modified>
</cp:coreProperties>
</file>