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22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Қоғамдық даму министрлігінің кейбір мңселелері туралы» Қазақстан Республикасы Үкіметінің 2018 жылғы 21 шілдедегі № 444 Қаулысы (2023.04.10. берілген өзгерістермен) (күші жойылды)</w:t>
      </w:r>
    </w:p>
    <w:p w:rsidR="00000000" w:rsidRDefault="008D422F">
      <w:pPr>
        <w:pStyle w:val="pj"/>
      </w:pPr>
      <w:r>
        <w:rPr>
          <w:rStyle w:val="s0"/>
          <w:b/>
          <w:bCs/>
        </w:rPr>
        <w:t> </w:t>
      </w:r>
    </w:p>
    <w:p w:rsidR="00000000" w:rsidRDefault="008D422F">
      <w:pPr>
        <w:pStyle w:val="pj"/>
      </w:pPr>
      <w:r>
        <w:rPr>
          <w:rStyle w:val="s0"/>
        </w:rPr>
        <w:t xml:space="preserve">Жариялануы: </w:t>
      </w:r>
      <w:hyperlink r:id="rId7" w:anchor="!/doc/123742/kaz" w:history="1">
        <w:r>
          <w:rPr>
            <w:rStyle w:val="a4"/>
          </w:rPr>
          <w:t>«ҚР НҚА электрондық түрдегі эталондық бақылау банкі» АЖ 2018 ж. 1 тамызда</w:t>
        </w:r>
      </w:hyperlink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 xml:space="preserve">1-тармағын, 2-тармағын және 3-тармағының 2) тармақшасын қоспағанда ҚР Үкіметінің 2019 жылғы 26 наурыздағы № 142 </w:t>
      </w:r>
      <w:hyperlink r:id="rId8" w:anchor="sub_id=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Енгізілген өзгерістер:</w:t>
      </w:r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8D42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2023.04.10. № 865 </w:t>
      </w:r>
      <w:hyperlink r:id="rId10" w:anchor="sub_id=3" w:history="1">
        <w:r>
          <w:rPr>
            <w:rStyle w:val="a4"/>
          </w:rPr>
          <w:t>Қаулысымен</w:t>
        </w:r>
      </w:hyperlink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Бұрынғы редакциялар:</w:t>
      </w:r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D422F">
      <w:pPr>
        <w:pStyle w:val="pj"/>
      </w:pPr>
      <w:r>
        <w:rPr>
          <w:rStyle w:val="s0"/>
        </w:rPr>
        <w:t>2023</w:t>
      </w:r>
      <w:r>
        <w:rPr>
          <w:rStyle w:val="s0"/>
        </w:rPr>
        <w:t xml:space="preserve"> ж. 4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 </w:t>
      </w:r>
    </w:p>
    <w:p w:rsidR="00000000" w:rsidRDefault="008D422F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22F" w:rsidRDefault="008D422F" w:rsidP="008D422F">
      <w:r>
        <w:separator/>
      </w:r>
    </w:p>
  </w:endnote>
  <w:endnote w:type="continuationSeparator" w:id="0">
    <w:p w:rsidR="008D422F" w:rsidRDefault="008D422F" w:rsidP="008D4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22F" w:rsidRDefault="008D422F" w:rsidP="008D422F">
      <w:r>
        <w:separator/>
      </w:r>
    </w:p>
  </w:footnote>
  <w:footnote w:type="continuationSeparator" w:id="0">
    <w:p w:rsidR="008D422F" w:rsidRDefault="008D422F" w:rsidP="008D4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 w:rsidP="008D4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22F" w:rsidRPr="008D422F" w:rsidRDefault="008D422F" w:rsidP="008D4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Қоғамдық даму министрлігінің кейбір мәселелері туралы» Қазақстан Республикасы Үкіметінің 2018 жылғы 21 шілдедегі № 444 Қаулысы (2023.04.10.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22F" w:rsidRDefault="008D42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22F"/>
    <w:rsid w:val="008D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2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2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308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2497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22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980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Қоғамдық даму министрлігінің кейбір мәселелері туралы» Қазақстан Республикасы Үкіметінің 2018 жылғы 21 шілдедегі № 444 Қаулысы (2023.04.10.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2023-12-01T00:10:00Z</dcterms:created>
  <dcterms:modified xsi:type="dcterms:W3CDTF">2023-12-01T00:10:00Z</dcterms:modified>
</cp:coreProperties>
</file>