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342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февраля 2020 года № 28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</w:t>
      </w:r>
      <w:r>
        <w:rPr>
          <w:rStyle w:val="s0"/>
          <w:b/>
          <w:bCs/>
        </w:rPr>
        <w:t>оюза в отношении шнуров огнепроводных, шнуров детонирующих, капсюлей ударных, капсюлей детонирующих, запалов и электродетонаторов, а также в некоторые решения Высшего Евразийского экономического совета и Евразийской экономической комиссии» (г. Москва) (с и</w:t>
      </w:r>
      <w:r>
        <w:rPr>
          <w:rStyle w:val="s0"/>
          <w:b/>
          <w:bCs/>
        </w:rPr>
        <w:t>зменениями от 17.08.2021 г.)</w:t>
      </w:r>
    </w:p>
    <w:p w:rsidR="00000000" w:rsidRDefault="003E3427">
      <w:pPr>
        <w:pStyle w:val="pj"/>
      </w:pPr>
      <w:r>
        <w:rPr>
          <w:rStyle w:val="s0"/>
          <w:b/>
          <w:bCs/>
        </w:rPr>
        <w:t> </w:t>
      </w:r>
    </w:p>
    <w:p w:rsidR="00000000" w:rsidRDefault="003E3427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марта 2020 г.</w:t>
      </w:r>
    </w:p>
    <w:p w:rsidR="00000000" w:rsidRDefault="003E3427">
      <w:pPr>
        <w:pStyle w:val="pj"/>
      </w:pPr>
      <w:r>
        <w:rPr>
          <w:rStyle w:val="s0"/>
        </w:rPr>
        <w:t> </w:t>
      </w:r>
    </w:p>
    <w:p w:rsidR="00000000" w:rsidRDefault="003E3427">
      <w:pPr>
        <w:pStyle w:val="pj"/>
      </w:pPr>
      <w:r>
        <w:t>Внесены изменения:</w:t>
      </w:r>
    </w:p>
    <w:p w:rsidR="00000000" w:rsidRDefault="003E3427">
      <w:pPr>
        <w:pStyle w:val="pj"/>
      </w:pPr>
      <w:r>
        <w:t> </w:t>
      </w:r>
    </w:p>
    <w:p w:rsidR="00000000" w:rsidRDefault="003E3427">
      <w:pPr>
        <w:pStyle w:val="pj"/>
      </w:pPr>
      <w:hyperlink r:id="rId8" w:anchor="sub_id=1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экономической комиссии от 17.08.21 г. № 100 (</w:t>
      </w:r>
      <w:r>
        <w:rPr>
          <w:rStyle w:val="s0"/>
        </w:rPr>
        <w:t>вступило в силу с 1 января 2022 г.</w:t>
      </w:r>
      <w:r>
        <w:t>).</w:t>
      </w:r>
    </w:p>
    <w:p w:rsidR="00000000" w:rsidRDefault="003E3427">
      <w:pPr>
        <w:pStyle w:val="pj"/>
      </w:pPr>
      <w:r>
        <w:t> </w:t>
      </w:r>
    </w:p>
    <w:p w:rsidR="00000000" w:rsidRDefault="003E3427">
      <w:pPr>
        <w:pStyle w:val="pj"/>
      </w:pPr>
      <w:r>
        <w:t>Предыдущие редакции:</w:t>
      </w:r>
    </w:p>
    <w:p w:rsidR="00000000" w:rsidRDefault="003E3427">
      <w:pPr>
        <w:pStyle w:val="pj"/>
      </w:pPr>
      <w:r>
        <w:t> </w:t>
      </w:r>
    </w:p>
    <w:p w:rsidR="00000000" w:rsidRDefault="003E3427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17.08.21 г.</w:t>
      </w:r>
    </w:p>
    <w:p w:rsidR="00000000" w:rsidRDefault="003E3427">
      <w:pPr>
        <w:pStyle w:val="pj"/>
      </w:pPr>
      <w:r>
        <w:t> </w:t>
      </w:r>
    </w:p>
    <w:p w:rsidR="00000000" w:rsidRDefault="003E3427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427" w:rsidRDefault="003E3427" w:rsidP="003E3427">
      <w:r>
        <w:separator/>
      </w:r>
    </w:p>
  </w:endnote>
  <w:endnote w:type="continuationSeparator" w:id="0">
    <w:p w:rsidR="003E3427" w:rsidRDefault="003E3427" w:rsidP="003E3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7" w:rsidRDefault="003E34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7" w:rsidRDefault="003E34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7" w:rsidRDefault="003E34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427" w:rsidRDefault="003E3427" w:rsidP="003E3427">
      <w:r>
        <w:separator/>
      </w:r>
    </w:p>
  </w:footnote>
  <w:footnote w:type="continuationSeparator" w:id="0">
    <w:p w:rsidR="003E3427" w:rsidRDefault="003E3427" w:rsidP="003E34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7" w:rsidRDefault="003E34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7" w:rsidRDefault="003E3427" w:rsidP="003E34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3427" w:rsidRPr="003E3427" w:rsidRDefault="003E3427" w:rsidP="003E34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февраля 2020 года № 28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шнуров огнепроводных, шнуров детонирующих, капсюлей ударных, капсюлей детонирующих, запалов и электродетонаторов, а также в некоторые решения Высшего Евразийского экономического совета и Евразийской экономической комиссии» (г. Москва) (с изменениями от 17.08.2021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427" w:rsidRDefault="003E34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3427"/>
    <w:rsid w:val="003E3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34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34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34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34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34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34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34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34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527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февраля 2020 года № 28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шнуров огнепроводных, шнуров детонирующих, капсюлей ударных, капсюлей детонирующих, запалов и электродетонаторов, а также в некоторые решения Высшего Евразийского экономического совета и Евразийской экономической комиссии» (г. Москва) (с изменениями от 17.08.2021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2023-11-29T00:47:00Z</dcterms:created>
  <dcterms:modified xsi:type="dcterms:W3CDTF">2023-11-29T00:47:00Z</dcterms:modified>
</cp:coreProperties>
</file>