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64EA">
      <w:pPr>
        <w:pStyle w:val="pj"/>
      </w:pPr>
      <w:bookmarkStart w:id="0" w:name="_GoBack"/>
      <w:bookmarkEnd w:id="0"/>
      <w:r>
        <w:rPr>
          <w:rStyle w:val="s0"/>
          <w:b/>
          <w:bCs/>
        </w:rPr>
        <w:t>СП РК EN 1991-1-4:2005/2011 «Воздействия на несущие конструкции. Часть 1-4. Общие воздействия. Ветровые воздействия» (с изменениями по состоянию на 30.12.2021 г.)</w:t>
      </w:r>
    </w:p>
    <w:p w:rsidR="00000000" w:rsidRDefault="005E64EA">
      <w:pPr>
        <w:pStyle w:val="pj"/>
      </w:pPr>
      <w:r>
        <w:rPr>
          <w:rStyle w:val="s0"/>
        </w:rPr>
        <w:t> </w:t>
      </w:r>
    </w:p>
    <w:p w:rsidR="00000000" w:rsidRDefault="005E64EA">
      <w:pPr>
        <w:pStyle w:val="pj"/>
      </w:pPr>
      <w:r>
        <w:rPr>
          <w:rStyle w:val="s0"/>
        </w:rPr>
        <w:t>Внесены изменения:</w:t>
      </w:r>
    </w:p>
    <w:p w:rsidR="00000000" w:rsidRDefault="005E64EA">
      <w:pPr>
        <w:pStyle w:val="pj"/>
      </w:pPr>
      <w:r>
        <w:rPr>
          <w:rStyle w:val="s0"/>
        </w:rPr>
        <w:t> </w:t>
      </w:r>
    </w:p>
    <w:p w:rsidR="00000000" w:rsidRDefault="005E64EA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 инвестициям и развитию РК от 20.12.17 г. № 312-НҚ;</w:t>
      </w:r>
    </w:p>
    <w:p w:rsidR="00000000" w:rsidRDefault="005E64EA">
      <w:pPr>
        <w:pStyle w:val="pj"/>
      </w:pPr>
      <w:hyperlink r:id="rId8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</w:t>
      </w:r>
      <w:r>
        <w:rPr>
          <w:rStyle w:val="s0"/>
        </w:rPr>
        <w:t>я Комитета по делам строительства и жилищно-коммунального хозяйства Министерства индустрии и инфраструктурного развития РК от 30.12.21 г. № 216-НҚ.</w:t>
      </w:r>
    </w:p>
    <w:p w:rsidR="00000000" w:rsidRDefault="005E64EA">
      <w:pPr>
        <w:pStyle w:val="pj"/>
      </w:pPr>
      <w:r>
        <w:rPr>
          <w:rStyle w:val="s0"/>
        </w:rPr>
        <w:t> </w:t>
      </w:r>
    </w:p>
    <w:p w:rsidR="00000000" w:rsidRDefault="005E64EA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5E64EA">
      <w:pPr>
        <w:pStyle w:val="pj"/>
      </w:pPr>
      <w:r>
        <w:rPr>
          <w:rStyle w:val="s0"/>
        </w:rPr>
        <w:t> </w:t>
      </w:r>
    </w:p>
    <w:p w:rsidR="00000000" w:rsidRDefault="005E64EA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</w:t>
      </w:r>
      <w:r>
        <w:rPr>
          <w:rStyle w:val="s0"/>
        </w:rPr>
        <w:t>вавшая до внесения изменений от 30.12.21 г.</w:t>
      </w:r>
    </w:p>
    <w:p w:rsidR="00000000" w:rsidRDefault="005E64EA">
      <w:pPr>
        <w:pStyle w:val="pj"/>
      </w:pPr>
      <w:r>
        <w:rPr>
          <w:rStyle w:val="s0"/>
        </w:rPr>
        <w:t> </w:t>
      </w:r>
    </w:p>
    <w:p w:rsidR="00000000" w:rsidRDefault="005E64EA">
      <w:pPr>
        <w:pStyle w:val="pj"/>
      </w:pPr>
      <w:r>
        <w:t> </w:t>
      </w:r>
    </w:p>
    <w:p w:rsidR="00000000" w:rsidRDefault="005E64EA">
      <w:pPr>
        <w:pStyle w:val="pj"/>
      </w:pPr>
      <w:r>
        <w:t>Включая исправления на июль 2009 г. и на январь 2010 г.</w:t>
      </w:r>
    </w:p>
    <w:p w:rsidR="00000000" w:rsidRDefault="005E64EA">
      <w:pPr>
        <w:pStyle w:val="pj"/>
      </w:pPr>
      <w:r>
        <w:t> </w:t>
      </w:r>
    </w:p>
    <w:p w:rsidR="00000000" w:rsidRDefault="005E64EA">
      <w:pPr>
        <w:pStyle w:val="pj"/>
      </w:pPr>
      <w:r>
        <w:t> </w:t>
      </w:r>
    </w:p>
    <w:p w:rsidR="00000000" w:rsidRDefault="005E64EA">
      <w:pPr>
        <w:pStyle w:val="pji"/>
      </w:pPr>
      <w:r>
        <w:rPr>
          <w:i/>
          <w:iCs/>
        </w:rPr>
        <w:t xml:space="preserve">Смотрите. Национальное </w:t>
      </w:r>
      <w:r>
        <w:rPr>
          <w:rStyle w:val="s0"/>
        </w:rPr>
        <w:t>приложение</w:t>
      </w:r>
      <w:r>
        <w:rPr>
          <w:i/>
          <w:iCs/>
        </w:rPr>
        <w:t xml:space="preserve"> к </w:t>
      </w:r>
      <w:r>
        <w:t>СП РК EN 1991-1-4:2005/2011</w:t>
      </w:r>
    </w:p>
    <w:p w:rsidR="00000000" w:rsidRDefault="005E64EA">
      <w:pPr>
        <w:pStyle w:val="pj"/>
      </w:pPr>
      <w:r>
        <w:t xml:space="preserve">Редакция с </w:t>
      </w:r>
      <w:hyperlink r:id="rId10" w:anchor="sub_id=500" w:history="1">
        <w:r>
          <w:rPr>
            <w:rStyle w:val="a4"/>
          </w:rPr>
          <w:t>изменениями и дополнениями</w:t>
        </w:r>
      </w:hyperlink>
      <w:r>
        <w:t xml:space="preserve"> по состоянию на 30.12.2021 г.</w:t>
      </w:r>
    </w:p>
    <w:p w:rsidR="00000000" w:rsidRDefault="005E64EA">
      <w:pPr>
        <w:pStyle w:val="pj"/>
      </w:pPr>
      <w:r>
        <w:t>Настоящий свод правил идентичен EN 1991-1-4:2005 и применяется с разрешения CEN, по адресу: В-1000 Брюссель, проспект Маркинс, 17</w:t>
      </w:r>
    </w:p>
    <w:p w:rsidR="00000000" w:rsidRDefault="005E64EA">
      <w:pPr>
        <w:pStyle w:val="pj"/>
      </w:pPr>
      <w:r>
        <w:t>Комитет по делам строительства и жилищно-коммунального хозяйс</w:t>
      </w:r>
      <w:r>
        <w:t>тва Министерства национальной экономики Республики Казахстан</w:t>
      </w:r>
    </w:p>
    <w:p w:rsidR="00000000" w:rsidRDefault="005E64EA">
      <w:pPr>
        <w:pStyle w:val="pc"/>
      </w:pPr>
      <w:r>
        <w:t>Астана 2016</w:t>
      </w:r>
    </w:p>
    <w:p w:rsidR="00000000" w:rsidRDefault="005E64EA">
      <w:pPr>
        <w:pStyle w:val="pc"/>
      </w:pPr>
      <w:r>
        <w:t> </w:t>
      </w:r>
    </w:p>
    <w:p w:rsidR="00000000" w:rsidRDefault="005E64EA">
      <w:pPr>
        <w:pStyle w:val="pc"/>
      </w:pPr>
      <w:r>
        <w:rPr>
          <w:rStyle w:val="s1"/>
        </w:rPr>
        <w:t>ПРЕДИСЛОВИЕ</w:t>
      </w:r>
    </w:p>
    <w:p w:rsidR="00000000" w:rsidRDefault="005E64EA">
      <w:pPr>
        <w:pStyle w:val="pc"/>
      </w:pPr>
      <w:r>
        <w:t> </w:t>
      </w:r>
    </w:p>
    <w:p w:rsidR="00000000" w:rsidRDefault="005E64EA">
      <w:pPr>
        <w:pStyle w:val="pj"/>
      </w:pPr>
      <w:r>
        <w:rPr>
          <w:b/>
          <w:bCs/>
        </w:rPr>
        <w:t>1 РАЗРАБОТАН:</w:t>
      </w:r>
      <w:r>
        <w:t xml:space="preserve"> АО «КазНИИСА»</w:t>
      </w:r>
    </w:p>
    <w:p w:rsidR="00000000" w:rsidRDefault="005E64EA">
      <w:pPr>
        <w:pStyle w:val="pj"/>
      </w:pPr>
      <w:r>
        <w:rPr>
          <w:b/>
          <w:bCs/>
        </w:rPr>
        <w:t>2 ПРЕДСТАВЛЕН:</w:t>
      </w:r>
      <w:r>
        <w:t xml:space="preserve"> Управлением технического регулирования и нормирования Комитета по делам строительства и жилищно-коммунального хозяйства Респ</w:t>
      </w:r>
      <w:r>
        <w:t>ублики Казахстан</w:t>
      </w:r>
    </w:p>
    <w:p w:rsidR="00000000" w:rsidRDefault="005E64EA">
      <w:pPr>
        <w:pStyle w:val="pj"/>
      </w:pPr>
      <w:r>
        <w:rPr>
          <w:b/>
          <w:bCs/>
        </w:rPr>
        <w:t>3 ПРИНЯТ И ВВЕДЕН В ДЕЙСТВИЕ:</w:t>
      </w:r>
      <w:r>
        <w:t xml:space="preserve"> </w:t>
      </w:r>
      <w:hyperlink r:id="rId11" w:history="1">
        <w:r>
          <w:rPr>
            <w:rStyle w:val="a4"/>
          </w:rPr>
          <w:t>Приказом</w:t>
        </w:r>
      </w:hyperlink>
      <w:r>
        <w:t xml:space="preserve"> Комитета по делам строительства, жилищно-коммунального хозяйства и управления земельными ресурсами Министерства национальной экономики </w:t>
      </w:r>
      <w:r>
        <w:t xml:space="preserve">Республики Казахстан от «29» декабря 2014 года №156-НҚ с 1 июля 2015 года, с внесенными изменениями </w:t>
      </w:r>
      <w:hyperlink r:id="rId12" w:history="1">
        <w:r>
          <w:rPr>
            <w:rStyle w:val="a4"/>
          </w:rPr>
          <w:t>приказом</w:t>
        </w:r>
      </w:hyperlink>
      <w:r>
        <w:t xml:space="preserve"> председателя Комитета по делам строительства и жилищно-коммунального хозяйства Мин</w:t>
      </w:r>
      <w:r>
        <w:t>истерства национальной экономики Республики Казахстан от 15 сентября 2016 года №110-НҚ</w:t>
      </w:r>
    </w:p>
    <w:p w:rsidR="00000000" w:rsidRDefault="005E64EA">
      <w:pPr>
        <w:pStyle w:val="pj"/>
      </w:pPr>
      <w:r>
        <w:rPr>
          <w:b/>
          <w:bCs/>
        </w:rPr>
        <w:t>4 ВЗАМЕН:</w:t>
      </w:r>
      <w:r>
        <w:t xml:space="preserve"> Введен впервые</w:t>
      </w:r>
    </w:p>
    <w:p w:rsidR="00000000" w:rsidRDefault="005E64EA">
      <w:pPr>
        <w:pStyle w:val="pj"/>
      </w:pPr>
      <w:r>
        <w:rPr>
          <w:b/>
          <w:bCs/>
        </w:rPr>
        <w:t>Дата введения 2015-07-01</w:t>
      </w:r>
    </w:p>
    <w:p w:rsidR="00000000" w:rsidRDefault="005E64EA">
      <w:pPr>
        <w:pStyle w:val="pj"/>
      </w:pPr>
      <w:r>
        <w:t> </w:t>
      </w:r>
    </w:p>
    <w:p w:rsidR="00000000" w:rsidRDefault="005E64EA">
      <w:pPr>
        <w:pStyle w:val="pj"/>
      </w:pPr>
      <w:r>
        <w:t xml:space="preserve">Настоящий государственный норматив не может быть полностью или частично воспроизведен, тиражирован и распространен в </w:t>
      </w:r>
      <w:r>
        <w:t>качестве официального издания без разрешения Уполномоченного государственного органа по делам архитектуры, градостроительства и строительства Республики Казахстан</w:t>
      </w:r>
    </w:p>
    <w:p w:rsidR="00000000" w:rsidRDefault="005E64EA">
      <w:pPr>
        <w:pStyle w:val="pc"/>
      </w:pPr>
      <w:r>
        <w:t> </w:t>
      </w:r>
    </w:p>
    <w:p w:rsidR="00000000" w:rsidRDefault="005E64EA">
      <w:pPr>
        <w:pStyle w:val="pc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64EA" w:rsidRDefault="005E64EA" w:rsidP="005E64EA">
      <w:r>
        <w:separator/>
      </w:r>
    </w:p>
  </w:endnote>
  <w:endnote w:type="continuationSeparator" w:id="0">
    <w:p w:rsidR="005E64EA" w:rsidRDefault="005E64EA" w:rsidP="005E64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4EA" w:rsidRDefault="005E64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4EA" w:rsidRDefault="005E64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4EA" w:rsidRDefault="005E64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64EA" w:rsidRDefault="005E64EA" w:rsidP="005E64EA">
      <w:r>
        <w:separator/>
      </w:r>
    </w:p>
  </w:footnote>
  <w:footnote w:type="continuationSeparator" w:id="0">
    <w:p w:rsidR="005E64EA" w:rsidRDefault="005E64EA" w:rsidP="005E64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4EA" w:rsidRDefault="005E64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4EA" w:rsidRDefault="005E64EA" w:rsidP="005E64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64EA" w:rsidRPr="005E64EA" w:rsidRDefault="005E64EA" w:rsidP="005E64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EN 1991-1-4:2005/2011 «Воздействия на несущие конструкции. Часть 1-4. Общие воздействия. Ветровые воздействия» (с изменениями по состоянию на 30.12.2021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4EA" w:rsidRDefault="005E64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64EA"/>
    <w:rsid w:val="005E6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64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64E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64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64E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E64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E64E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E64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E64E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40302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353209" TargetMode="External"/><Relationship Id="rId12" Type="http://schemas.openxmlformats.org/officeDocument/2006/relationships/hyperlink" Target="http://online.zakon.kz/Document/?doc_id=3635616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8232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440302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9480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2218</Characters>
  <Application>Microsoft Office Word</Application>
  <DocSecurity>0</DocSecurity>
  <Lines>18</Lines>
  <Paragraphs>4</Paragraphs>
  <ScaleCrop>false</ScaleCrop>
  <Company/>
  <LinksUpToDate>false</LinksUpToDate>
  <CharactersWithSpaces>2462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EN 1991-1-4:2005/2011 «Воздействия на несущие конструкции. Часть 1-4. Общие воздействия. Ветровые воздействия» (с изменениями по состоянию на 30.12.2021 г.) (©Paragraph 2023)</dc:title>
  <dc:subject/>
  <dc:creator>Сергей М</dc:creator>
  <cp:keywords/>
  <dc:description/>
  <cp:lastModifiedBy>Сергей М</cp:lastModifiedBy>
  <cp:revision>2</cp:revision>
  <dcterms:created xsi:type="dcterms:W3CDTF">2023-10-27T04:54:00Z</dcterms:created>
  <dcterms:modified xsi:type="dcterms:W3CDTF">2023-10-27T04:54:00Z</dcterms:modified>
</cp:coreProperties>
</file>