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5C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24 сентября 2021 года № 95 «О внесении изменений и дополнений в некоторые нормативные правовые акты Республики Казахстан по вопросам регулирования рынка</w:t>
      </w:r>
      <w:r>
        <w:rPr>
          <w:rStyle w:val="s0"/>
          <w:b/>
          <w:bCs/>
        </w:rPr>
        <w:t xml:space="preserve"> ценных бумаг» (с изменениями по состоянию на 01.07.2023 г.)</w:t>
      </w:r>
    </w:p>
    <w:p w:rsidR="00000000" w:rsidRDefault="008E05CE">
      <w:pPr>
        <w:pStyle w:val="pj"/>
      </w:pPr>
      <w:r>
        <w:t> </w:t>
      </w:r>
    </w:p>
    <w:p w:rsidR="00000000" w:rsidRDefault="008E05CE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октября 2021 года под № 24622</w:t>
      </w:r>
    </w:p>
    <w:p w:rsidR="00000000" w:rsidRDefault="008E05CE">
      <w:pPr>
        <w:pStyle w:val="pj"/>
      </w:pPr>
      <w:r>
        <w:t> </w:t>
      </w:r>
    </w:p>
    <w:p w:rsidR="00000000" w:rsidRDefault="008E05CE">
      <w:pPr>
        <w:pStyle w:val="pj"/>
      </w:pPr>
      <w:r>
        <w:rPr>
          <w:rStyle w:val="s0"/>
        </w:rPr>
        <w:t xml:space="preserve">Опубликовано: </w:t>
      </w:r>
      <w:hyperlink r:id="rId7" w:anchor="!/doc/159188/rus" w:history="1">
        <w:r>
          <w:rPr>
            <w:rStyle w:val="a4"/>
          </w:rPr>
          <w:t>ИС «Эталонный контрольный банк НПА РК в электронном виде» 10 октября 2021 г.</w:t>
        </w:r>
      </w:hyperlink>
    </w:p>
    <w:p w:rsidR="00000000" w:rsidRDefault="008E05CE">
      <w:pPr>
        <w:pStyle w:val="pj"/>
      </w:pPr>
      <w:r>
        <w:t> </w:t>
      </w:r>
    </w:p>
    <w:p w:rsidR="00000000" w:rsidRDefault="008E05CE">
      <w:pPr>
        <w:pStyle w:val="pj"/>
      </w:pPr>
      <w:r>
        <w:rPr>
          <w:rStyle w:val="s0"/>
        </w:rPr>
        <w:t>Внесены изменения:</w:t>
      </w:r>
    </w:p>
    <w:p w:rsidR="00000000" w:rsidRDefault="008E05CE">
      <w:pPr>
        <w:pStyle w:val="pj"/>
      </w:pPr>
      <w:r>
        <w:rPr>
          <w:rStyle w:val="s0"/>
        </w:rPr>
        <w:t> </w:t>
      </w:r>
    </w:p>
    <w:p w:rsidR="00000000" w:rsidRDefault="008E05CE">
      <w:pPr>
        <w:pStyle w:val="pj"/>
      </w:pPr>
      <w:hyperlink r:id="rId8" w:anchor="sub_id=100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23.11.22 г. № 99 (</w:t>
      </w:r>
      <w:hyperlink r:id="rId9" w:anchor="sub_id=40" w:history="1">
        <w:r>
          <w:rPr>
            <w:rStyle w:val="a4"/>
          </w:rPr>
          <w:t>вводится в действие</w:t>
        </w:r>
      </w:hyperlink>
      <w:r>
        <w:rPr>
          <w:rStyle w:val="s0"/>
        </w:rPr>
        <w:t xml:space="preserve"> с 11 декабря 2022 г.);</w:t>
      </w:r>
    </w:p>
    <w:p w:rsidR="00000000" w:rsidRDefault="008E05CE">
      <w:pPr>
        <w:pStyle w:val="pj"/>
      </w:pPr>
      <w:hyperlink r:id="rId10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26.06.23 г. № 58 (</w:t>
      </w:r>
      <w:hyperlink r:id="rId11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</w:t>
      </w:r>
      <w:r>
        <w:rPr>
          <w:rStyle w:val="s0"/>
        </w:rPr>
        <w:t>23 г.).</w:t>
      </w:r>
    </w:p>
    <w:p w:rsidR="00000000" w:rsidRDefault="008E05CE">
      <w:pPr>
        <w:pStyle w:val="pj"/>
      </w:pPr>
      <w:r>
        <w:rPr>
          <w:rStyle w:val="s0"/>
        </w:rPr>
        <w:t> </w:t>
      </w:r>
    </w:p>
    <w:p w:rsidR="00000000" w:rsidRDefault="008E05CE">
      <w:pPr>
        <w:pStyle w:val="pj"/>
      </w:pPr>
      <w:r>
        <w:rPr>
          <w:rStyle w:val="s0"/>
        </w:rPr>
        <w:t>Предыдущие редакции:</w:t>
      </w:r>
    </w:p>
    <w:p w:rsidR="00000000" w:rsidRDefault="008E05CE">
      <w:pPr>
        <w:pStyle w:val="pj"/>
      </w:pPr>
      <w:r>
        <w:rPr>
          <w:rStyle w:val="s0"/>
        </w:rPr>
        <w:t> </w:t>
      </w:r>
    </w:p>
    <w:p w:rsidR="00000000" w:rsidRDefault="008E05C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23.11.22 г.</w:t>
      </w:r>
    </w:p>
    <w:p w:rsidR="00000000" w:rsidRDefault="008E05C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26.06.23 г.</w:t>
      </w:r>
    </w:p>
    <w:p w:rsidR="00000000" w:rsidRDefault="008E05CE">
      <w:pPr>
        <w:pStyle w:val="pj"/>
      </w:pPr>
      <w:r>
        <w:rPr>
          <w:rStyle w:val="s0"/>
        </w:rPr>
        <w:t> </w:t>
      </w:r>
    </w:p>
    <w:p w:rsidR="00000000" w:rsidRDefault="008E05CE">
      <w:pPr>
        <w:pStyle w:val="pj"/>
      </w:pPr>
      <w:r>
        <w:rPr>
          <w:rStyle w:val="s0"/>
        </w:rPr>
        <w:t> </w:t>
      </w:r>
    </w:p>
    <w:p w:rsidR="00000000" w:rsidRDefault="008E05CE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5CE" w:rsidRDefault="008E05CE" w:rsidP="008E05CE">
      <w:r>
        <w:separator/>
      </w:r>
    </w:p>
  </w:endnote>
  <w:endnote w:type="continuationSeparator" w:id="0">
    <w:p w:rsidR="008E05CE" w:rsidRDefault="008E05CE" w:rsidP="008E0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CE" w:rsidRDefault="008E05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CE" w:rsidRDefault="008E05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CE" w:rsidRDefault="008E05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5CE" w:rsidRDefault="008E05CE" w:rsidP="008E05CE">
      <w:r>
        <w:separator/>
      </w:r>
    </w:p>
  </w:footnote>
  <w:footnote w:type="continuationSeparator" w:id="0">
    <w:p w:rsidR="008E05CE" w:rsidRDefault="008E05CE" w:rsidP="008E05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CE" w:rsidRDefault="008E05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CE" w:rsidRDefault="008E05CE" w:rsidP="008E05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5CE" w:rsidRPr="008E05CE" w:rsidRDefault="008E05CE" w:rsidP="008E05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24 сентября 2021 года № 95 «О внесении изменений и дополнений в некоторые нормативные правовые акты Республики Казахстан по вопросам регулирования рынка ценных бумаг» (с изменениями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CE" w:rsidRDefault="008E05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5CE"/>
    <w:rsid w:val="008E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05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5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5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5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05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5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5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5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7060" TargetMode="External"/><Relationship Id="rId13" Type="http://schemas.openxmlformats.org/officeDocument/2006/relationships/hyperlink" Target="http://online.zakon.kz/Document/?doc_id=3391467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29276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646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7646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706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24 сентября 2021 года № 95 «О внесении изменений и дополнений в некоторые нормативные правовые акты Республики Казахстан по вопросам регулирования рынка ценных бумаг» (с изменениями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2023-11-27T07:12:00Z</dcterms:created>
  <dcterms:modified xsi:type="dcterms:W3CDTF">2023-11-27T07:12:00Z</dcterms:modified>
</cp:coreProperties>
</file>