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743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70C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96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9449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70CC">
            <w:pPr>
              <w:pStyle w:val="pc"/>
            </w:pPr>
            <w:r>
              <w:rPr>
                <w:rStyle w:val="s1"/>
                <w:sz w:val="28"/>
                <w:szCs w:val="28"/>
              </w:rPr>
              <w:t>Утегенов Ерлан Рахимжанович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970C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70CC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970C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0CC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Прокурор города Астана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970C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0CC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970C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0CC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970C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0CC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970CC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D970CC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шестеро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970C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0CC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970CC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0CC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государственный юридический университет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Специальность: правоведение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0CC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отдела статистики органов прокуратуры, суда и аналитической работы Центра правовой статистики и информации при прокуратуре Алматинской области (1997);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Помощник, старший помощни</w:t>
            </w:r>
            <w:r>
              <w:rPr>
                <w:rStyle w:val="s0"/>
              </w:rPr>
              <w:t>к прокурора города Капшагай Алматинской области;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Прокурор, старший прокурор Управления по надзору за законностью предварительного следствия и дознания прокуратуры Алматинской области;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Заместитель начальника Управления по надзору за законностью предварительного следствия и дознания прокуратуры Южно-Казахстанской области;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Алматинского природоохранного прокурора;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прокурора Карасайского раойна Алматинск</w:t>
            </w:r>
            <w:r>
              <w:rPr>
                <w:rStyle w:val="s0"/>
              </w:rPr>
              <w:t>ой области;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Целионградского, Егиндыкольского районов Акмолинской области;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Талгарского района Алматинской области;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Комитета по правовой статистике и специальным учетам Генеральной прокуратуры по г.</w:t>
            </w:r>
            <w:r>
              <w:rPr>
                <w:rStyle w:val="s0"/>
              </w:rPr>
              <w:t>Алматы;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помощник Генерального Прокурора Группы советников Аппарата Генерального прокурора Республики Казахстан;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прокурора города Нур-Султана (06.2019-05.2022);</w:t>
            </w:r>
          </w:p>
          <w:p w:rsidR="00000000" w:rsidRDefault="00D970C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Прокурор города Нур-Султан, Астана (с </w:t>
            </w:r>
            <w:hyperlink r:id="rId8" w:history="1">
              <w:r>
                <w:rPr>
                  <w:rStyle w:val="a4"/>
                </w:rPr>
                <w:t>05.2022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0CC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970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«Айбын» ІІ степени (</w:t>
            </w:r>
            <w:hyperlink r:id="rId9" w:history="1">
              <w:r>
                <w:rPr>
                  <w:rStyle w:val="a4"/>
                </w:rPr>
                <w:t>05.05.2023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0CC">
            <w:pPr>
              <w:pStyle w:val="pji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D970C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Государственный советник юстиции 3 класса (</w:t>
            </w:r>
            <w:hyperlink r:id="rId10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D970CC">
      <w:pPr>
        <w:pStyle w:val="a3"/>
      </w:pPr>
      <w:r>
        <w:t> </w:t>
      </w:r>
    </w:p>
    <w:p w:rsidR="00000000" w:rsidRDefault="00D970CC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0CC" w:rsidRDefault="00D970CC" w:rsidP="00D970CC">
      <w:r>
        <w:separator/>
      </w:r>
    </w:p>
  </w:endnote>
  <w:endnote w:type="continuationSeparator" w:id="0">
    <w:p w:rsidR="00D970CC" w:rsidRDefault="00D970CC" w:rsidP="00D97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CC" w:rsidRDefault="00D970C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CC" w:rsidRDefault="00D970C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CC" w:rsidRDefault="00D970C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0CC" w:rsidRDefault="00D970CC" w:rsidP="00D970CC">
      <w:r>
        <w:separator/>
      </w:r>
    </w:p>
  </w:footnote>
  <w:footnote w:type="continuationSeparator" w:id="0">
    <w:p w:rsidR="00D970CC" w:rsidRDefault="00D970CC" w:rsidP="00D970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CC" w:rsidRDefault="00D970C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CC" w:rsidRDefault="00D970CC" w:rsidP="00D970C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0CC" w:rsidRPr="00D970CC" w:rsidRDefault="00D970CC" w:rsidP="00D970C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Утегенов Ерлан Рахимжанович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CC" w:rsidRDefault="00D970C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0CC"/>
    <w:rsid w:val="00D97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D970C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970C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970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970C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970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970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D970C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970C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970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970C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970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970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152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438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19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1709</Characters>
  <Application>Microsoft Office Word</Application>
  <DocSecurity>0</DocSecurity>
  <Lines>14</Lines>
  <Paragraphs>4</Paragraphs>
  <ScaleCrop>false</ScaleCrop>
  <Company/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2025-04-11T05:32:00Z</dcterms:created>
  <dcterms:modified xsi:type="dcterms:W3CDTF">2025-04-11T05:32:00Z</dcterms:modified>
</cp:coreProperties>
</file>