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1D8E">
      <w:pPr>
        <w:pStyle w:val="pc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7C1D8E">
      <w:pPr>
        <w:pStyle w:val="pc"/>
      </w:pPr>
      <w:r>
        <w:rPr>
          <w:b/>
          <w:bCs/>
        </w:rPr>
        <w:t> ЗАҢЫ</w:t>
      </w:r>
    </w:p>
    <w:p w:rsidR="00000000" w:rsidRDefault="007C1D8E">
      <w:pPr>
        <w:pStyle w:val="pc"/>
      </w:pPr>
      <w:r>
        <w:rPr>
          <w:b/>
          <w:bCs/>
        </w:rPr>
        <w:t> </w:t>
      </w:r>
    </w:p>
    <w:p w:rsidR="00000000" w:rsidRDefault="007C1D8E">
      <w:pPr>
        <w:pStyle w:val="pc"/>
      </w:pPr>
      <w:r>
        <w:rPr>
          <w:b/>
          <w:bCs/>
        </w:rPr>
        <w:t>2014 жылғы 29 мамырдағы Еуразиялық экономикалық одақ туралы шартқа</w:t>
      </w:r>
    </w:p>
    <w:p w:rsidR="00000000" w:rsidRDefault="007C1D8E">
      <w:pPr>
        <w:pStyle w:val="pc"/>
      </w:pPr>
      <w:r>
        <w:rPr>
          <w:b/>
          <w:bCs/>
        </w:rPr>
        <w:t>өзгерістер</w:t>
      </w:r>
      <w:r>
        <w:rPr>
          <w:b/>
          <w:bCs/>
        </w:rPr>
        <w:t xml:space="preserve"> енгізу туралы хаттаманы ратификациялау туралы</w:t>
      </w:r>
    </w:p>
    <w:p w:rsidR="00000000" w:rsidRDefault="007C1D8E">
      <w:pPr>
        <w:pStyle w:val="pc"/>
      </w:pPr>
      <w:r>
        <w:rPr>
          <w:b/>
          <w:bCs/>
        </w:rPr>
        <w:t> </w:t>
      </w:r>
    </w:p>
    <w:p w:rsidR="00000000" w:rsidRDefault="007C1D8E">
      <w:pPr>
        <w:pStyle w:val="pj"/>
      </w:pPr>
      <w:r>
        <w:t xml:space="preserve">2014 жылғы 29 мамырдағы Еуразиялық экономикалық одақ туралы шартқа өзгерістер енгізу туралы 2023 жылғы 25 мамырда Мәскеуде жасалған </w:t>
      </w:r>
      <w:hyperlink r:id="rId7" w:history="1">
        <w:r>
          <w:rPr>
            <w:rStyle w:val="a4"/>
          </w:rPr>
          <w:t>хаттама</w:t>
        </w:r>
      </w:hyperlink>
      <w:r>
        <w:t xml:space="preserve"> ратификациялансын.</w:t>
      </w:r>
    </w:p>
    <w:p w:rsidR="00000000" w:rsidRDefault="007C1D8E">
      <w:pPr>
        <w:pStyle w:val="pj"/>
      </w:pPr>
      <w:r>
        <w:t> </w:t>
      </w:r>
    </w:p>
    <w:p w:rsidR="00000000" w:rsidRDefault="007C1D8E">
      <w:pPr>
        <w:pStyle w:val="pj"/>
      </w:pPr>
      <w:r>
        <w:t> </w:t>
      </w:r>
    </w:p>
    <w:p w:rsidR="00000000" w:rsidRDefault="007C1D8E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7C1D8E">
      <w:pPr>
        <w:pStyle w:val="pj"/>
      </w:pPr>
      <w:r>
        <w:rPr>
          <w:b/>
          <w:bCs/>
        </w:rPr>
        <w:t>  </w:t>
      </w:r>
      <w:r>
        <w:rPr>
          <w:b/>
          <w:bCs/>
        </w:rPr>
        <w:t>      Президенті</w:t>
      </w:r>
    </w:p>
    <w:p w:rsidR="00000000" w:rsidRDefault="007C1D8E">
      <w:pPr>
        <w:pStyle w:val="pj"/>
      </w:pPr>
      <w:r>
        <w:rPr>
          <w:b/>
          <w:bCs/>
        </w:rPr>
        <w:t> </w:t>
      </w:r>
    </w:p>
    <w:p w:rsidR="00000000" w:rsidRDefault="007C1D8E">
      <w:pPr>
        <w:pStyle w:val="pj"/>
      </w:pPr>
      <w:r>
        <w:rPr>
          <w:b/>
          <w:bCs/>
        </w:rPr>
        <w:t>         Қ. ТОҚАЕВ</w:t>
      </w:r>
    </w:p>
    <w:p w:rsidR="00000000" w:rsidRDefault="007C1D8E">
      <w:pPr>
        <w:pStyle w:val="pj"/>
      </w:pPr>
      <w:r>
        <w:t> </w:t>
      </w:r>
    </w:p>
    <w:p w:rsidR="00000000" w:rsidRDefault="007C1D8E">
      <w:pPr>
        <w:pStyle w:val="p"/>
      </w:pPr>
      <w:r>
        <w:rPr>
          <w:rStyle w:val="s0"/>
        </w:rPr>
        <w:t>Астана, Ақорда, 2024 жылғы 19 сәуір</w:t>
      </w:r>
    </w:p>
    <w:p w:rsidR="00000000" w:rsidRDefault="007C1D8E">
      <w:pPr>
        <w:pStyle w:val="p"/>
      </w:pPr>
      <w:r>
        <w:rPr>
          <w:rStyle w:val="s0"/>
        </w:rPr>
        <w:t>                    № 75-VIII ҚРЗ</w:t>
      </w:r>
    </w:p>
    <w:p w:rsidR="00000000" w:rsidRDefault="007C1D8E">
      <w:pPr>
        <w:pStyle w:val="p"/>
      </w:pPr>
      <w:r>
        <w:rPr>
          <w:rStyle w:val="s0"/>
        </w:rPr>
        <w:t> </w:t>
      </w:r>
    </w:p>
    <w:p w:rsidR="00000000" w:rsidRDefault="007C1D8E">
      <w:pPr>
        <w:pStyle w:val="p"/>
      </w:pPr>
      <w:r>
        <w:rPr>
          <w:rStyle w:val="s0"/>
        </w:rPr>
        <w:t> </w:t>
      </w:r>
    </w:p>
    <w:p w:rsidR="00000000" w:rsidRDefault="007C1D8E">
      <w:pPr>
        <w:pStyle w:val="p"/>
      </w:pPr>
      <w:r>
        <w:rPr>
          <w:rStyle w:val="s0"/>
        </w:rPr>
        <w:t> </w:t>
      </w:r>
    </w:p>
    <w:p w:rsidR="00000000" w:rsidRDefault="007C1D8E">
      <w:pPr>
        <w:pStyle w:val="p"/>
      </w:pPr>
      <w:r>
        <w:rPr>
          <w:rStyle w:val="s0"/>
        </w:rPr>
        <w:t> </w:t>
      </w:r>
    </w:p>
    <w:p w:rsidR="00000000" w:rsidRDefault="007C1D8E">
      <w:pPr>
        <w:pStyle w:val="p"/>
      </w:pPr>
      <w:r>
        <w:rPr>
          <w:rStyle w:val="s0"/>
        </w:rPr>
        <w:t> </w:t>
      </w:r>
    </w:p>
    <w:p w:rsidR="00000000" w:rsidRDefault="007C1D8E">
      <w:pPr>
        <w:pStyle w:val="p"/>
      </w:pPr>
      <w:r>
        <w:rPr>
          <w:rStyle w:val="s0"/>
        </w:rPr>
        <w:t> </w:t>
      </w:r>
    </w:p>
    <w:p w:rsidR="00000000" w:rsidRDefault="007C1D8E">
      <w:pPr>
        <w:pStyle w:val="p"/>
      </w:pPr>
      <w:r>
        <w:rPr>
          <w:rStyle w:val="s0"/>
        </w:rPr>
        <w:t> </w:t>
      </w:r>
    </w:p>
    <w:p w:rsidR="00000000" w:rsidRDefault="007C1D8E">
      <w:pPr>
        <w:pStyle w:val="p"/>
      </w:pPr>
      <w:r>
        <w:rPr>
          <w:rStyle w:val="s0"/>
        </w:rPr>
        <w:t> </w:t>
      </w:r>
    </w:p>
    <w:p w:rsidR="00000000" w:rsidRDefault="007C1D8E">
      <w:pPr>
        <w:pStyle w:val="p"/>
      </w:pPr>
      <w:r>
        <w:rPr>
          <w:rStyle w:val="s0"/>
        </w:rPr>
        <w:t> </w:t>
      </w:r>
    </w:p>
    <w:p w:rsidR="00000000" w:rsidRDefault="007C1D8E">
      <w:pPr>
        <w:pStyle w:val="p"/>
      </w:pPr>
      <w:r>
        <w:rPr>
          <w:rStyle w:val="s0"/>
        </w:rPr>
        <w:t> </w:t>
      </w:r>
    </w:p>
    <w:p w:rsidR="00000000" w:rsidRDefault="007C1D8E">
      <w:pPr>
        <w:pStyle w:val="p"/>
      </w:pPr>
      <w:r>
        <w:rPr>
          <w:rStyle w:val="s0"/>
        </w:rPr>
        <w:t> </w:t>
      </w:r>
    </w:p>
    <w:p w:rsidR="00000000" w:rsidRDefault="007C1D8E">
      <w:pPr>
        <w:pStyle w:val="p"/>
      </w:pPr>
      <w:r>
        <w:rPr>
          <w:rStyle w:val="s0"/>
        </w:rPr>
        <w:t> </w:t>
      </w:r>
    </w:p>
    <w:p w:rsidR="00000000" w:rsidRDefault="007C1D8E">
      <w:pPr>
        <w:pStyle w:val="p"/>
      </w:pPr>
      <w:r>
        <w:rPr>
          <w:rStyle w:val="s0"/>
        </w:rPr>
        <w:t> </w:t>
      </w:r>
    </w:p>
    <w:p w:rsidR="00000000" w:rsidRDefault="007C1D8E">
      <w:pPr>
        <w:pStyle w:val="p"/>
      </w:pPr>
      <w:r>
        <w:rPr>
          <w:rStyle w:val="s0"/>
        </w:rPr>
        <w:t> </w:t>
      </w:r>
    </w:p>
    <w:p w:rsidR="00000000" w:rsidRDefault="007C1D8E">
      <w:pPr>
        <w:pStyle w:val="p"/>
      </w:pPr>
      <w:r>
        <w:rPr>
          <w:rStyle w:val="s0"/>
        </w:rPr>
        <w:t> </w:t>
      </w:r>
    </w:p>
    <w:p w:rsidR="00000000" w:rsidRDefault="007C1D8E">
      <w:pPr>
        <w:pStyle w:val="p"/>
      </w:pPr>
      <w:r>
        <w:rPr>
          <w:rStyle w:val="s0"/>
        </w:rPr>
        <w:t> </w:t>
      </w:r>
    </w:p>
    <w:p w:rsidR="00000000" w:rsidRDefault="007C1D8E">
      <w:pPr>
        <w:pStyle w:val="p"/>
      </w:pPr>
      <w:r>
        <w:rPr>
          <w:rStyle w:val="s0"/>
        </w:rPr>
        <w:t> </w:t>
      </w:r>
    </w:p>
    <w:p w:rsidR="00000000" w:rsidRDefault="007C1D8E">
      <w:pPr>
        <w:pStyle w:val="p"/>
      </w:pPr>
      <w:r>
        <w:rPr>
          <w:rStyle w:val="s0"/>
        </w:rPr>
        <w:t> </w:t>
      </w:r>
    </w:p>
    <w:p w:rsidR="00000000" w:rsidRDefault="007C1D8E">
      <w:pPr>
        <w:pStyle w:val="p"/>
      </w:pPr>
      <w:r>
        <w:rPr>
          <w:rStyle w:val="s0"/>
        </w:rPr>
        <w:t> </w:t>
      </w:r>
    </w:p>
    <w:p w:rsidR="00000000" w:rsidRDefault="007C1D8E">
      <w:pPr>
        <w:pStyle w:val="p"/>
      </w:pPr>
      <w:r>
        <w:rPr>
          <w:rStyle w:val="s0"/>
        </w:rPr>
        <w:t> </w:t>
      </w:r>
    </w:p>
    <w:p w:rsidR="00000000" w:rsidRDefault="007C1D8E">
      <w:pPr>
        <w:pStyle w:val="p"/>
      </w:pPr>
      <w:r>
        <w:rPr>
          <w:rStyle w:val="s0"/>
        </w:rPr>
        <w:t> </w:t>
      </w:r>
    </w:p>
    <w:p w:rsidR="00000000" w:rsidRDefault="007C1D8E">
      <w:pPr>
        <w:pStyle w:val="p"/>
      </w:pPr>
      <w:r>
        <w:rPr>
          <w:rStyle w:val="s0"/>
        </w:rPr>
        <w:t> </w:t>
      </w:r>
    </w:p>
    <w:p w:rsidR="00000000" w:rsidRDefault="007C1D8E">
      <w:pPr>
        <w:pStyle w:val="p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1D8E" w:rsidRDefault="007C1D8E" w:rsidP="007C1D8E">
      <w:r>
        <w:separator/>
      </w:r>
    </w:p>
  </w:endnote>
  <w:endnote w:type="continuationSeparator" w:id="0">
    <w:p w:rsidR="007C1D8E" w:rsidRDefault="007C1D8E" w:rsidP="007C1D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D8E" w:rsidRDefault="007C1D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D8E" w:rsidRDefault="007C1D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D8E" w:rsidRDefault="007C1D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1D8E" w:rsidRDefault="007C1D8E" w:rsidP="007C1D8E">
      <w:r>
        <w:separator/>
      </w:r>
    </w:p>
  </w:footnote>
  <w:footnote w:type="continuationSeparator" w:id="0">
    <w:p w:rsidR="007C1D8E" w:rsidRDefault="007C1D8E" w:rsidP="007C1D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D8E" w:rsidRDefault="007C1D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D8E" w:rsidRDefault="007C1D8E" w:rsidP="007C1D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1D8E" w:rsidRDefault="007C1D8E" w:rsidP="007C1D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«2014 жылғы 29 мамырдағы Еуразиялық экономикалық одақ туралы шартқа өзгерістер енгізу туралы хаттаманы ратификациялау туралы» Қазақстан Республикасының 2024 жылғы 19 сәуірдегі № 75-VIII Заңы</w:t>
    </w:r>
  </w:p>
  <w:p w:rsidR="007C1D8E" w:rsidRPr="007C1D8E" w:rsidRDefault="007C1D8E" w:rsidP="007C1D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30.04.2024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D8E" w:rsidRDefault="007C1D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1D8E"/>
    <w:rsid w:val="007C1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Times New Roman" w:hAnsi="Courier New" w:cs="Courier New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ourier New" w:hAnsi="Courier New" w:cs="Courier New"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C1D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1D8E"/>
    <w:rPr>
      <w:rFonts w:ascii="Times New Roman" w:eastAsiaTheme="minorEastAsia" w:hAnsi="Times New Roman" w:cs="Times New Roman"/>
    </w:rPr>
  </w:style>
  <w:style w:type="paragraph" w:styleId="a8">
    <w:name w:val="footer"/>
    <w:basedOn w:val="a"/>
    <w:link w:val="a9"/>
    <w:uiPriority w:val="99"/>
    <w:unhideWhenUsed/>
    <w:rsid w:val="007C1D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1D8E"/>
    <w:rPr>
      <w:rFonts w:ascii="Times New Roman" w:eastAsiaTheme="minorEastAsia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Times New Roman" w:hAnsi="Courier New" w:cs="Courier New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ourier New" w:hAnsi="Courier New" w:cs="Courier New"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C1D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1D8E"/>
    <w:rPr>
      <w:rFonts w:ascii="Times New Roman" w:eastAsiaTheme="minorEastAsia" w:hAnsi="Times New Roman" w:cs="Times New Roman"/>
    </w:rPr>
  </w:style>
  <w:style w:type="paragraph" w:styleId="a8">
    <w:name w:val="footer"/>
    <w:basedOn w:val="a"/>
    <w:link w:val="a9"/>
    <w:uiPriority w:val="99"/>
    <w:unhideWhenUsed/>
    <w:rsid w:val="007C1D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1D8E"/>
    <w:rPr>
      <w:rFonts w:ascii="Times New Roman" w:eastAsiaTheme="minorEastAsia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4544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520</Characters>
  <Application>Microsoft Office Word</Application>
  <DocSecurity>0</DocSecurity>
  <Lines>4</Lines>
  <Paragraphs>1</Paragraphs>
  <ScaleCrop>false</ScaleCrop>
  <Company>SPecialiST RePack</Company>
  <LinksUpToDate>false</LinksUpToDate>
  <CharactersWithSpaces>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«2014 жылғы 29 мамырдағы Еуразиялық экономикалық одақ туралы шартқа өзгерістер енгізу туралы хаттаманы ратификациялау туралы» Қазақстан Республикасының 2024 жылғы 19 сәуірдегі № 75-VIII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2024-04-29T19:11:00Z</dcterms:created>
  <dcterms:modified xsi:type="dcterms:W3CDTF">2024-04-29T19:11:00Z</dcterms:modified>
</cp:coreProperties>
</file>