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6740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27 марта 2018 года № 42 «Об особенностях проведения таможенного контроля таможенной стоимости товаров, ввозимых на таможенную территорию Евразийского экономического союза» (г. Москва) (с изменениями по</w:t>
      </w:r>
      <w:r>
        <w:rPr>
          <w:rStyle w:val="s0"/>
          <w:b/>
          <w:bCs/>
        </w:rPr>
        <w:t xml:space="preserve"> состоянию на 01.10.2022 г.)</w:t>
      </w:r>
    </w:p>
    <w:p w:rsidR="00000000" w:rsidRDefault="00FC6740">
      <w:pPr>
        <w:pStyle w:val="pj"/>
      </w:pPr>
      <w:r>
        <w:rPr>
          <w:rStyle w:val="s0"/>
          <w:b/>
          <w:bCs/>
        </w:rPr>
        <w:t> </w:t>
      </w:r>
    </w:p>
    <w:p w:rsidR="00000000" w:rsidRDefault="00FC6740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 апреля 2018 г.</w:t>
      </w:r>
    </w:p>
    <w:p w:rsidR="00000000" w:rsidRDefault="00FC6740">
      <w:pPr>
        <w:pStyle w:val="pj"/>
      </w:pPr>
      <w:r>
        <w:rPr>
          <w:b/>
          <w:bCs/>
        </w:rPr>
        <w:t> </w:t>
      </w:r>
    </w:p>
    <w:p w:rsidR="00000000" w:rsidRDefault="00FC6740">
      <w:pPr>
        <w:pStyle w:val="pj"/>
      </w:pPr>
      <w:r>
        <w:rPr>
          <w:rStyle w:val="s0"/>
        </w:rPr>
        <w:t>Внесены изменения:</w:t>
      </w:r>
    </w:p>
    <w:p w:rsidR="00000000" w:rsidRDefault="00FC6740">
      <w:pPr>
        <w:pStyle w:val="pj"/>
      </w:pPr>
      <w:r>
        <w:rPr>
          <w:rStyle w:val="s0"/>
        </w:rPr>
        <w:t> </w:t>
      </w:r>
    </w:p>
    <w:p w:rsidR="00000000" w:rsidRDefault="00FC6740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16.10.18 г. № 160 (вступило в силу с 1 июля 2019 г.);</w:t>
      </w:r>
    </w:p>
    <w:p w:rsidR="00000000" w:rsidRDefault="00FC6740">
      <w:pPr>
        <w:pStyle w:val="pj"/>
      </w:pPr>
      <w:hyperlink r:id="rId9" w:anchor="sub_id=9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21.05.19 г. № 83 (вступило в силу с 1 февраля 2020 г.);</w:t>
      </w:r>
    </w:p>
    <w:p w:rsidR="00000000" w:rsidRDefault="00FC6740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06.04.21 г. № 41 (вступ</w:t>
      </w:r>
      <w:r>
        <w:rPr>
          <w:rStyle w:val="s0"/>
        </w:rPr>
        <w:t xml:space="preserve">ило в силу по истечении 30 календарных дней с даты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C6740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</w:t>
      </w:r>
      <w:r>
        <w:rPr>
          <w:rStyle w:val="s0"/>
        </w:rPr>
        <w:t>й комиссии от 11.01.22 г. № 9 (вступило в силу с 1 октября 2022 г.)</w:t>
      </w:r>
    </w:p>
    <w:p w:rsidR="00000000" w:rsidRDefault="00FC6740">
      <w:pPr>
        <w:pStyle w:val="pj"/>
      </w:pPr>
      <w:r>
        <w:rPr>
          <w:rStyle w:val="s0"/>
        </w:rPr>
        <w:t> </w:t>
      </w:r>
    </w:p>
    <w:p w:rsidR="00000000" w:rsidRDefault="00FC6740">
      <w:pPr>
        <w:pStyle w:val="pj"/>
      </w:pPr>
      <w:r>
        <w:rPr>
          <w:rStyle w:val="s0"/>
        </w:rPr>
        <w:t>Предыдущие редакции:</w:t>
      </w:r>
    </w:p>
    <w:p w:rsidR="00000000" w:rsidRDefault="00FC6740">
      <w:pPr>
        <w:pStyle w:val="pj"/>
      </w:pPr>
      <w:r>
        <w:rPr>
          <w:rStyle w:val="s0"/>
        </w:rPr>
        <w:t> </w:t>
      </w:r>
    </w:p>
    <w:p w:rsidR="00000000" w:rsidRDefault="00FC6740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16.10.18 г. (вступило в силу с 1 июля 2019 г.)</w:t>
      </w:r>
    </w:p>
    <w:p w:rsidR="00000000" w:rsidRDefault="00FC6740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21.05.19 г. (вступило в силу с 1 февраля 2020 г.)</w:t>
      </w:r>
    </w:p>
    <w:p w:rsidR="00000000" w:rsidRDefault="00FC6740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06.04.21 г.</w:t>
      </w:r>
    </w:p>
    <w:p w:rsidR="00000000" w:rsidRDefault="00FC6740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11.01.22 г.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6740" w:rsidRDefault="00FC6740" w:rsidP="00FC6740">
      <w:r>
        <w:separator/>
      </w:r>
    </w:p>
  </w:endnote>
  <w:endnote w:type="continuationSeparator" w:id="0">
    <w:p w:rsidR="00FC6740" w:rsidRDefault="00FC6740" w:rsidP="00FC67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740" w:rsidRDefault="00FC67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740" w:rsidRDefault="00FC67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740" w:rsidRDefault="00FC67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6740" w:rsidRDefault="00FC6740" w:rsidP="00FC6740">
      <w:r>
        <w:separator/>
      </w:r>
    </w:p>
  </w:footnote>
  <w:footnote w:type="continuationSeparator" w:id="0">
    <w:p w:rsidR="00FC6740" w:rsidRDefault="00FC6740" w:rsidP="00FC67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740" w:rsidRDefault="00FC67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740" w:rsidRDefault="00FC6740" w:rsidP="00FC67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6740" w:rsidRPr="00FC6740" w:rsidRDefault="00FC6740" w:rsidP="00FC67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27 марта 2018 года № 42 «Об особенностях проведения таможенного контроля таможенной стоимости товаров, ввозимых на таможенную территорию Евразийского экономического союза» (г. Москва) (с изменениями по состоянию на 01.10.2022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740" w:rsidRDefault="00FC67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6740"/>
    <w:rsid w:val="00FC6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67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67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67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67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67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67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67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67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40255" TargetMode="External"/><Relationship Id="rId13" Type="http://schemas.openxmlformats.org/officeDocument/2006/relationships/hyperlink" Target="http://online.zakon.kz/Document/?doc_id=3198913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245870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80679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2457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76270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03400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73533" TargetMode="External"/><Relationship Id="rId14" Type="http://schemas.openxmlformats.org/officeDocument/2006/relationships/hyperlink" Target="http://online.zakon.kz/Document/?doc_id=3220903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1720</Characters>
  <Application>Microsoft Office Word</Application>
  <DocSecurity>0</DocSecurity>
  <Lines>14</Lines>
  <Paragraphs>3</Paragraphs>
  <ScaleCrop>false</ScaleCrop>
  <Company/>
  <LinksUpToDate>false</LinksUpToDate>
  <CharactersWithSpaces>1892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27 марта 2018 года № 42 «Об особенностях проведения таможенного контроля таможенной стоимости товаров, ввозимых на таможенную территорию Евразийского экономического союза» (г. Москва) (с изменениями по состоянию на 01.10.2022 г.) (©Paragraph 2023)</dc:title>
  <dc:subject/>
  <dc:creator>Сергей М</dc:creator>
  <cp:keywords/>
  <dc:description/>
  <cp:lastModifiedBy>Сергей М</cp:lastModifiedBy>
  <cp:revision>2</cp:revision>
  <dcterms:created xsi:type="dcterms:W3CDTF">2023-11-18T09:18:00Z</dcterms:created>
  <dcterms:modified xsi:type="dcterms:W3CDTF">2023-11-18T09:18:00Z</dcterms:modified>
</cp:coreProperties>
</file>