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00E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ГОСТ 17070-2014 «Угли. Термины и определения»</w:t>
      </w:r>
    </w:p>
    <w:p w:rsidR="00000000" w:rsidRDefault="00D100E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100E7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МКС</w:t>
      </w:r>
      <w:r>
        <w:rPr>
          <w:color w:val="2D2D2D"/>
          <w:lang w:val="en-US"/>
        </w:rPr>
        <w:t xml:space="preserve"> 73.040</w:t>
      </w:r>
    </w:p>
    <w:p w:rsidR="00000000" w:rsidRDefault="00D100E7">
      <w:pPr>
        <w:pStyle w:val="formattext"/>
        <w:spacing w:before="0" w:beforeAutospacing="0" w:after="0" w:afterAutospacing="0"/>
        <w:ind w:firstLine="397"/>
        <w:jc w:val="right"/>
        <w:textAlignment w:val="baseline"/>
      </w:pPr>
      <w:r>
        <w:rPr>
          <w:color w:val="2D2D2D"/>
        </w:rPr>
        <w:t>Дата введения 2016-06-01</w:t>
      </w:r>
    </w:p>
    <w:p w:rsidR="00000000" w:rsidRDefault="00D100E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100E7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Сведения о стандарте</w:t>
      </w:r>
    </w:p>
    <w:p w:rsidR="00000000" w:rsidRDefault="00D100E7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p w:rsidR="00000000" w:rsidRDefault="00D100E7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1 ПОДГОТОВЛЕН Техническим комитетом по стандартизации Российской Федерации ТК 179 «Твердое минеральное топливо»</w:t>
      </w:r>
    </w:p>
    <w:p w:rsidR="00000000" w:rsidRDefault="00D100E7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p w:rsidR="00000000" w:rsidRDefault="00D100E7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2 ВНЕСЕН Федеральным агентством по техническому регулированию и метрологии (Росстандарт)</w:t>
      </w:r>
    </w:p>
    <w:p w:rsidR="00000000" w:rsidRDefault="00D100E7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p w:rsidR="00000000" w:rsidRDefault="00D100E7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3 ПРИНЯТ Межгосударственным советом по стандартизации, метрологии и сертификации (протокол от 14 ноября 2014 г. № 72-П)</w:t>
      </w:r>
    </w:p>
    <w:p w:rsidR="00000000" w:rsidRDefault="00D100E7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За принятие проголосовали:</w:t>
      </w:r>
    </w:p>
    <w:p w:rsidR="00000000" w:rsidRDefault="00D100E7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85"/>
        <w:gridCol w:w="2176"/>
        <w:gridCol w:w="4110"/>
      </w:tblGrid>
      <w:tr w:rsidR="00000000">
        <w:trPr>
          <w:trHeight w:val="15"/>
        </w:trPr>
        <w:tc>
          <w:tcPr>
            <w:tcW w:w="17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11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21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c>
          <w:tcPr>
            <w:tcW w:w="17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 xml:space="preserve">Краткое наименование страны по </w:t>
            </w:r>
            <w:r>
              <w:t>МК (ИСО 3166) 004-97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 xml:space="preserve">Код страны по </w:t>
            </w:r>
          </w:p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t>МК (ИСО 3166) 004-97</w:t>
            </w:r>
          </w:p>
        </w:tc>
        <w:tc>
          <w:tcPr>
            <w:tcW w:w="21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7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Азербайджан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AZ</w:t>
            </w:r>
          </w:p>
        </w:tc>
        <w:tc>
          <w:tcPr>
            <w:tcW w:w="21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Азстандарт</w:t>
            </w:r>
          </w:p>
        </w:tc>
      </w:tr>
      <w:tr w:rsidR="00000000">
        <w:tc>
          <w:tcPr>
            <w:tcW w:w="17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Беларусь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BY</w:t>
            </w:r>
          </w:p>
        </w:tc>
        <w:tc>
          <w:tcPr>
            <w:tcW w:w="21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Госстандарт Республики Беларусь</w:t>
            </w:r>
          </w:p>
        </w:tc>
      </w:tr>
      <w:tr w:rsidR="00000000">
        <w:tc>
          <w:tcPr>
            <w:tcW w:w="17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Киргизия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KG</w:t>
            </w:r>
          </w:p>
        </w:tc>
        <w:tc>
          <w:tcPr>
            <w:tcW w:w="21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Кыргызстандарт</w:t>
            </w:r>
          </w:p>
        </w:tc>
      </w:tr>
      <w:tr w:rsidR="00000000">
        <w:tc>
          <w:tcPr>
            <w:tcW w:w="17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Казахстан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KZ</w:t>
            </w:r>
          </w:p>
        </w:tc>
        <w:tc>
          <w:tcPr>
            <w:tcW w:w="21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Госстандарт Республики Казахстан</w:t>
            </w:r>
          </w:p>
        </w:tc>
      </w:tr>
      <w:tr w:rsidR="00000000">
        <w:tc>
          <w:tcPr>
            <w:tcW w:w="17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Россия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RU</w:t>
            </w:r>
          </w:p>
        </w:tc>
        <w:tc>
          <w:tcPr>
            <w:tcW w:w="21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Росстандарт</w:t>
            </w:r>
          </w:p>
        </w:tc>
      </w:tr>
      <w:tr w:rsidR="00000000">
        <w:tc>
          <w:tcPr>
            <w:tcW w:w="17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Таджикистан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TJ</w:t>
            </w:r>
          </w:p>
        </w:tc>
        <w:tc>
          <w:tcPr>
            <w:tcW w:w="21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Таджикстандарт</w:t>
            </w:r>
          </w:p>
        </w:tc>
      </w:tr>
      <w:tr w:rsidR="00000000">
        <w:tc>
          <w:tcPr>
            <w:tcW w:w="17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Узбекистан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UZ</w:t>
            </w:r>
          </w:p>
        </w:tc>
        <w:tc>
          <w:tcPr>
            <w:tcW w:w="21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0E7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Узстандарт</w:t>
            </w:r>
          </w:p>
        </w:tc>
      </w:tr>
    </w:tbl>
    <w:p w:rsidR="00000000" w:rsidRDefault="00D100E7">
      <w:pPr>
        <w:pStyle w:val="formattext"/>
        <w:spacing w:before="0" w:beforeAutospacing="0" w:after="0" w:afterAutospacing="0"/>
        <w:ind w:firstLine="397"/>
        <w:textAlignment w:val="baseline"/>
      </w:pPr>
      <w:r>
        <w:t>4 Настоящий стандарт соответствует международному стандарту ISO 1213-2:1992 Solid mineral fuels - Vocabulary - Part 2: Terms relating to sampling, testing and analysis (Твердое минеральное топливо. Словарь. Часть 2. Термины, относящиеся к отбору проб, испы</w:t>
      </w:r>
      <w:r>
        <w:t>таниям и анализу)</w:t>
      </w:r>
      <w:r>
        <w:t>.</w:t>
      </w:r>
    </w:p>
    <w:p w:rsidR="00000000" w:rsidRDefault="00D100E7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p w:rsidR="00000000" w:rsidRDefault="00D100E7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Степень соответствия - неэквивалентная (NEQ)</w:t>
      </w:r>
    </w:p>
    <w:p w:rsidR="00000000" w:rsidRDefault="00D100E7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p w:rsidR="00000000" w:rsidRDefault="00D100E7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 xml:space="preserve">5 ВЗАМЕН </w:t>
      </w:r>
      <w:hyperlink r:id="rId7" w:history="1">
        <w:r>
          <w:rPr>
            <w:rStyle w:val="a3"/>
          </w:rPr>
          <w:t>ГОСТ 17070-87</w:t>
        </w:r>
      </w:hyperlink>
    </w:p>
    <w:p w:rsidR="00000000" w:rsidRDefault="00D100E7">
      <w:pPr>
        <w:ind w:firstLine="400"/>
        <w:jc w:val="both"/>
      </w:pPr>
      <w:r>
        <w:rPr>
          <w:rStyle w:val="s0"/>
        </w:rPr>
        <w:t>6 Введен в действие на территории Республики Казахстан с 01.06.2016 г. (</w:t>
      </w:r>
      <w:hyperlink r:id="rId8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к приказу Председателя Комитета технического регулирования и метрологии Министерства по инвестициям и развитию РК от 6 апреля 2016 года № 66-од)</w:t>
      </w:r>
    </w:p>
    <w:p w:rsidR="00000000" w:rsidRDefault="00D100E7">
      <w:pPr>
        <w:ind w:firstLine="397"/>
      </w:pPr>
      <w:r>
        <w:t> </w:t>
      </w:r>
    </w:p>
    <w:p w:rsidR="00000000" w:rsidRDefault="00D100E7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00E7" w:rsidRDefault="00D100E7" w:rsidP="00D100E7">
      <w:r>
        <w:separator/>
      </w:r>
    </w:p>
  </w:endnote>
  <w:endnote w:type="continuationSeparator" w:id="0">
    <w:p w:rsidR="00D100E7" w:rsidRDefault="00D100E7" w:rsidP="00D100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0E7" w:rsidRDefault="00D100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0E7" w:rsidRDefault="00D100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0E7" w:rsidRDefault="00D100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00E7" w:rsidRDefault="00D100E7" w:rsidP="00D100E7">
      <w:r>
        <w:separator/>
      </w:r>
    </w:p>
  </w:footnote>
  <w:footnote w:type="continuationSeparator" w:id="0">
    <w:p w:rsidR="00D100E7" w:rsidRDefault="00D100E7" w:rsidP="00D100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0E7" w:rsidRDefault="00D100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0E7" w:rsidRDefault="00D100E7" w:rsidP="00D100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00E7" w:rsidRPr="00D100E7" w:rsidRDefault="00D100E7" w:rsidP="00D100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17070-2014 «Угли. Термины и определения»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0E7" w:rsidRDefault="00D100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00E7"/>
    <w:rsid w:val="00D10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00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00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00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00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00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00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00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00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928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20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1375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17070-2014 «Угли. Термины и определения»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2024-07-08T03:37:00Z</dcterms:created>
  <dcterms:modified xsi:type="dcterms:W3CDTF">2024-07-08T03:37:00Z</dcterms:modified>
</cp:coreProperties>
</file>