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E2BAE">
      <w:pPr>
        <w:pStyle w:val="pc"/>
      </w:pPr>
      <w:bookmarkStart w:id="0" w:name="_GoBack"/>
      <w:bookmarkEnd w:id="0"/>
      <w:r>
        <w:rPr>
          <w:rStyle w:val="s1"/>
        </w:rPr>
        <w:t>Постановление Правления Агентства Республики Казахстан по регулированию и развитию финансового рынка 12 сентября 2022 года № 63</w:t>
      </w:r>
      <w:r>
        <w:rPr>
          <w:rStyle w:val="s1"/>
        </w:rPr>
        <w:br/>
        <w:t>Об утверждении требований к системе управления рисками и внутреннего контроля в акционерном обществе «Фонд гарантирования страхо</w:t>
      </w:r>
      <w:r>
        <w:rPr>
          <w:rStyle w:val="s1"/>
        </w:rPr>
        <w:t>вых выплат»</w:t>
      </w:r>
    </w:p>
    <w:p w:rsidR="00000000" w:rsidRDefault="009E2BAE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от 14.01.2024 г.)</w:t>
      </w:r>
    </w:p>
    <w:p w:rsidR="00000000" w:rsidRDefault="009E2BAE">
      <w:pPr>
        <w:pStyle w:val="pj"/>
      </w:pPr>
      <w:r>
        <w:t> </w:t>
      </w:r>
    </w:p>
    <w:p w:rsidR="00000000" w:rsidRDefault="009E2BAE">
      <w:pPr>
        <w:pStyle w:val="pji"/>
      </w:pPr>
      <w:r>
        <w:rPr>
          <w:rStyle w:val="s3"/>
        </w:rPr>
        <w:t>Данная редакция действовала до внесения изменений от 27 декабря 2024 года</w:t>
      </w:r>
    </w:p>
    <w:p w:rsidR="00000000" w:rsidRDefault="009E2BAE">
      <w:pPr>
        <w:pStyle w:val="pj"/>
      </w:pPr>
      <w:r>
        <w:t> </w:t>
      </w:r>
    </w:p>
    <w:p w:rsidR="00000000" w:rsidRDefault="009E2BAE">
      <w:pPr>
        <w:pStyle w:val="pj"/>
      </w:pPr>
      <w:r>
        <w:rPr>
          <w:rStyle w:val="s0"/>
        </w:rPr>
        <w:t xml:space="preserve">В соответствии с </w:t>
      </w:r>
      <w:hyperlink r:id="rId8" w:anchor="sub_id=4011006" w:history="1">
        <w:r>
          <w:rPr>
            <w:rStyle w:val="a4"/>
          </w:rPr>
          <w:t>подпунктом 10-6) пункта 1 статьи 4</w:t>
        </w:r>
      </w:hyperlink>
      <w:r>
        <w:rPr>
          <w:rStyle w:val="s0"/>
        </w:rPr>
        <w:t xml:space="preserve"> Закона Республики Казахстан «О Фонде гарантирования страховых выплат» Правление Агентства Республики Казахстан по регулированию и развити</w:t>
      </w:r>
      <w:r>
        <w:rPr>
          <w:rStyle w:val="s0"/>
        </w:rPr>
        <w:t xml:space="preserve">ю финансового рынка </w:t>
      </w:r>
      <w:r>
        <w:rPr>
          <w:rStyle w:val="s0"/>
          <w:b/>
          <w:bCs/>
        </w:rPr>
        <w:t>ПОСТАНОВЛЯЕТ</w:t>
      </w:r>
      <w:r>
        <w:rPr>
          <w:rStyle w:val="s0"/>
        </w:rPr>
        <w:t>:</w:t>
      </w:r>
    </w:p>
    <w:p w:rsidR="00000000" w:rsidRDefault="009E2BAE">
      <w:pPr>
        <w:pStyle w:val="pj"/>
      </w:pPr>
      <w:r>
        <w:rPr>
          <w:rStyle w:val="s0"/>
        </w:rPr>
        <w:t xml:space="preserve">1. Утвердить прилагаемые </w:t>
      </w:r>
      <w:hyperlink w:anchor="sub100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системе управления рисками и внутреннего контроля в акционерном обществе «Фонд гарантирования страховых выплат» (далее - Требования) согласно приложению к </w:t>
      </w:r>
      <w:r>
        <w:rPr>
          <w:rStyle w:val="s0"/>
        </w:rPr>
        <w:t>настоящему Постановлению.</w:t>
      </w:r>
    </w:p>
    <w:p w:rsidR="00000000" w:rsidRDefault="009E2BAE">
      <w:pPr>
        <w:pStyle w:val="pj"/>
      </w:pPr>
      <w:r>
        <w:rPr>
          <w:rStyle w:val="s0"/>
        </w:rPr>
        <w:t>2. Департаменту страхового рынка и актуарных расчетов в установленном законодательством Республики Казахстан порядке обеспечить:</w:t>
      </w:r>
    </w:p>
    <w:p w:rsidR="00000000" w:rsidRDefault="009E2BAE">
      <w:pPr>
        <w:pStyle w:val="pj"/>
      </w:pPr>
      <w:r>
        <w:rPr>
          <w:rStyle w:val="s0"/>
        </w:rPr>
        <w:t xml:space="preserve">1) совместно с Юридическим департаментом государственную </w:t>
      </w:r>
      <w:hyperlink r:id="rId9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постановления в Министерстве юстиции Республики Казахстан;</w:t>
      </w:r>
    </w:p>
    <w:p w:rsidR="00000000" w:rsidRDefault="009E2BAE">
      <w:pPr>
        <w:pStyle w:val="pj"/>
      </w:pPr>
      <w:r>
        <w:rPr>
          <w:rStyle w:val="s0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</w:t>
      </w:r>
      <w:r>
        <w:rPr>
          <w:rStyle w:val="s0"/>
        </w:rPr>
        <w:t xml:space="preserve"> его официального опубликования;</w:t>
      </w:r>
    </w:p>
    <w:p w:rsidR="00000000" w:rsidRDefault="009E2BAE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000000" w:rsidRDefault="009E2BAE">
      <w:pPr>
        <w:pStyle w:val="pj"/>
      </w:pPr>
      <w:r>
        <w:rPr>
          <w:rStyle w:val="s0"/>
        </w:rPr>
        <w:t>3. Ко</w:t>
      </w:r>
      <w:r>
        <w:rPr>
          <w:rStyle w:val="s0"/>
        </w:rPr>
        <w:t>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000000" w:rsidRDefault="009E2BAE">
      <w:pPr>
        <w:pStyle w:val="pj"/>
      </w:pPr>
      <w:bookmarkStart w:id="1" w:name="SUB40"/>
      <w:bookmarkEnd w:id="1"/>
      <w:r>
        <w:rPr>
          <w:rStyle w:val="s0"/>
        </w:rPr>
        <w:t>4. Настоящее постановление вводится в действие по истечении десяти календарных дн</w:t>
      </w:r>
      <w:r>
        <w:rPr>
          <w:rStyle w:val="s0"/>
        </w:rPr>
        <w:t xml:space="preserve">ей после дня его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, за исключением подпункта 6) </w:t>
      </w:r>
      <w:hyperlink w:anchor="sub1700" w:history="1">
        <w:r>
          <w:rPr>
            <w:rStyle w:val="a4"/>
          </w:rPr>
          <w:t>пункта 17</w:t>
        </w:r>
      </w:hyperlink>
      <w:r>
        <w:rPr>
          <w:rStyle w:val="s0"/>
        </w:rPr>
        <w:t xml:space="preserve"> Требований, который вводится в действие с 1 июля 2023 года.</w:t>
      </w:r>
    </w:p>
    <w:p w:rsidR="00000000" w:rsidRDefault="009E2BAE">
      <w:pPr>
        <w:pStyle w:val="pj"/>
      </w:pPr>
      <w:r>
        <w:rPr>
          <w:rStyle w:val="s0"/>
        </w:rPr>
        <w:t> </w:t>
      </w:r>
    </w:p>
    <w:p w:rsidR="00000000" w:rsidRDefault="009E2BAE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E2BAE">
            <w:pPr>
              <w:pStyle w:val="p"/>
            </w:pPr>
            <w:r>
              <w:rPr>
                <w:rStyle w:val="s0"/>
                <w:b/>
                <w:bCs/>
              </w:rPr>
              <w:t>Пре</w:t>
            </w:r>
            <w:r>
              <w:rPr>
                <w:rStyle w:val="s0"/>
                <w:b/>
                <w:bCs/>
              </w:rPr>
              <w:t>дседатель Агентства</w:t>
            </w:r>
          </w:p>
          <w:p w:rsidR="00000000" w:rsidRDefault="009E2BAE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  <w:p w:rsidR="00000000" w:rsidRDefault="009E2BAE">
            <w:pPr>
              <w:pStyle w:val="p"/>
            </w:pPr>
            <w:r>
              <w:rPr>
                <w:rStyle w:val="s0"/>
                <w:b/>
                <w:bCs/>
              </w:rPr>
              <w:t>по регулированию и</w:t>
            </w:r>
          </w:p>
          <w:p w:rsidR="00000000" w:rsidRDefault="009E2BAE">
            <w:pPr>
              <w:pStyle w:val="p"/>
            </w:pPr>
            <w:r>
              <w:rPr>
                <w:rStyle w:val="s0"/>
                <w:b/>
                <w:bCs/>
              </w:rPr>
              <w:t>развитию финансового рынка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E2BAE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9E2BAE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9E2BAE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9E2BAE">
            <w:pPr>
              <w:pStyle w:val="pr"/>
            </w:pPr>
            <w:r>
              <w:rPr>
                <w:rStyle w:val="s0"/>
                <w:b/>
                <w:bCs/>
              </w:rPr>
              <w:t>М. Абылкасымова</w:t>
            </w:r>
          </w:p>
        </w:tc>
      </w:tr>
    </w:tbl>
    <w:p w:rsidR="00000000" w:rsidRDefault="009E2BAE">
      <w:pPr>
        <w:pStyle w:val="pj"/>
      </w:pPr>
      <w:r>
        <w:rPr>
          <w:rStyle w:val="s0"/>
          <w:b/>
          <w:bCs/>
        </w:rPr>
        <w:t> </w:t>
      </w:r>
    </w:p>
    <w:p w:rsidR="00000000" w:rsidRDefault="009E2BAE">
      <w:pPr>
        <w:pStyle w:val="pr"/>
      </w:pPr>
      <w:bookmarkStart w:id="2" w:name="SUB100"/>
      <w:bookmarkEnd w:id="2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постановлению</w:t>
        </w:r>
      </w:hyperlink>
    </w:p>
    <w:p w:rsidR="00000000" w:rsidRDefault="009E2BAE">
      <w:pPr>
        <w:pStyle w:val="pr"/>
      </w:pPr>
      <w:r>
        <w:rPr>
          <w:rStyle w:val="s0"/>
        </w:rPr>
        <w:t>Правления Агентства</w:t>
      </w:r>
    </w:p>
    <w:p w:rsidR="00000000" w:rsidRDefault="009E2BAE">
      <w:pPr>
        <w:pStyle w:val="pr"/>
      </w:pPr>
      <w:r>
        <w:rPr>
          <w:rStyle w:val="s0"/>
        </w:rPr>
        <w:t>Республики Казахстан</w:t>
      </w:r>
    </w:p>
    <w:p w:rsidR="00000000" w:rsidRDefault="009E2BAE">
      <w:pPr>
        <w:pStyle w:val="pr"/>
      </w:pPr>
      <w:r>
        <w:rPr>
          <w:rStyle w:val="s0"/>
        </w:rPr>
        <w:t>по регулированию и развитию</w:t>
      </w:r>
    </w:p>
    <w:p w:rsidR="00000000" w:rsidRDefault="009E2BAE">
      <w:pPr>
        <w:pStyle w:val="pr"/>
      </w:pPr>
      <w:r>
        <w:rPr>
          <w:rStyle w:val="s0"/>
        </w:rPr>
        <w:t>финансового рынка</w:t>
      </w:r>
    </w:p>
    <w:p w:rsidR="00000000" w:rsidRDefault="009E2BAE">
      <w:pPr>
        <w:pStyle w:val="pr"/>
      </w:pPr>
      <w:r>
        <w:rPr>
          <w:rStyle w:val="s0"/>
        </w:rPr>
        <w:t>от 12 сентября 2022 года № 63</w:t>
      </w:r>
    </w:p>
    <w:p w:rsidR="00000000" w:rsidRDefault="009E2BAE">
      <w:pPr>
        <w:pStyle w:val="pr"/>
      </w:pPr>
      <w:r>
        <w:rPr>
          <w:rStyle w:val="s0"/>
        </w:rPr>
        <w:t> </w:t>
      </w:r>
    </w:p>
    <w:p w:rsidR="00000000" w:rsidRDefault="009E2BAE">
      <w:pPr>
        <w:pStyle w:val="pr"/>
      </w:pPr>
      <w:r>
        <w:rPr>
          <w:rStyle w:val="s0"/>
        </w:rPr>
        <w:t> </w:t>
      </w:r>
    </w:p>
    <w:p w:rsidR="00000000" w:rsidRDefault="009E2BAE">
      <w:pPr>
        <w:pStyle w:val="pc"/>
      </w:pPr>
      <w:r>
        <w:rPr>
          <w:rStyle w:val="s1"/>
        </w:rPr>
        <w:t>Требования</w:t>
      </w:r>
      <w:r>
        <w:rPr>
          <w:rStyle w:val="s1"/>
        </w:rPr>
        <w:br/>
        <w:t>к системе управления рисками и внутреннего контроля в акционерном обществе «Фонд гарантирования страховых выплат»</w:t>
      </w:r>
    </w:p>
    <w:p w:rsidR="00000000" w:rsidRDefault="009E2BAE">
      <w:pPr>
        <w:pStyle w:val="pc"/>
      </w:pPr>
      <w:r>
        <w:rPr>
          <w:rStyle w:val="s1"/>
        </w:rPr>
        <w:t> </w:t>
      </w:r>
    </w:p>
    <w:p w:rsidR="00000000" w:rsidRDefault="009E2BAE">
      <w:pPr>
        <w:pStyle w:val="pc"/>
      </w:pPr>
      <w:r>
        <w:rPr>
          <w:rStyle w:val="s1"/>
        </w:rPr>
        <w:t> </w:t>
      </w:r>
    </w:p>
    <w:p w:rsidR="00000000" w:rsidRDefault="009E2BAE">
      <w:pPr>
        <w:pStyle w:val="pc"/>
      </w:pPr>
      <w:r>
        <w:rPr>
          <w:rStyle w:val="s1"/>
        </w:rPr>
        <w:t>Глава 1. Общие положения</w:t>
      </w:r>
    </w:p>
    <w:p w:rsidR="00000000" w:rsidRDefault="009E2BAE">
      <w:pPr>
        <w:pStyle w:val="pc"/>
      </w:pPr>
      <w:r>
        <w:rPr>
          <w:rStyle w:val="s0"/>
        </w:rPr>
        <w:t> </w:t>
      </w:r>
    </w:p>
    <w:p w:rsidR="00000000" w:rsidRDefault="009E2BAE">
      <w:pPr>
        <w:pStyle w:val="pj"/>
      </w:pPr>
      <w:r>
        <w:rPr>
          <w:rStyle w:val="s0"/>
        </w:rPr>
        <w:t>1. Настоящие требования к системе управления рисками и внутреннего</w:t>
      </w:r>
      <w:r>
        <w:rPr>
          <w:rStyle w:val="s0"/>
        </w:rPr>
        <w:t xml:space="preserve"> контроля в акционерном обществе «Фонд гарантирования страховых выплат» (далее - Требования) разработаны в соответствии с </w:t>
      </w:r>
      <w:hyperlink r:id="rId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Фонде гарантирования страховых выплат»</w:t>
      </w:r>
      <w:r>
        <w:rPr>
          <w:rStyle w:val="s0"/>
        </w:rPr>
        <w:t xml:space="preserve"> (далее - Закон) и определяют порядок формирования системы управления рисками и внутреннего контроля Фонда гарантирования страховых выплат (далее - Фонд).</w:t>
      </w:r>
    </w:p>
    <w:p w:rsidR="00000000" w:rsidRDefault="009E2BAE">
      <w:pPr>
        <w:pStyle w:val="pji"/>
      </w:pPr>
      <w:r>
        <w:rPr>
          <w:rStyle w:val="s3"/>
        </w:rPr>
        <w:t xml:space="preserve">Пункт 2 изложен в редакции </w:t>
      </w:r>
      <w:hyperlink r:id="rId12" w:history="1">
        <w:r>
          <w:rPr>
            <w:rStyle w:val="a4"/>
            <w:i/>
            <w:iCs/>
          </w:rPr>
          <w:t>постановл</w:t>
        </w:r>
        <w:r>
          <w:rPr>
            <w:rStyle w:val="a4"/>
            <w:i/>
            <w:iCs/>
          </w:rPr>
          <w:t>ения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22.12.23 г. № 91 (введено в действие с 14 января 2024 г.) (</w:t>
      </w:r>
      <w:hyperlink r:id="rId13" w:anchor="sub_id=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E2BAE">
      <w:pPr>
        <w:pStyle w:val="pj"/>
      </w:pPr>
      <w:r>
        <w:rPr>
          <w:rStyle w:val="s0"/>
        </w:rPr>
        <w:t>2. В Требованиях исполь</w:t>
      </w:r>
      <w:r>
        <w:rPr>
          <w:rStyle w:val="s0"/>
        </w:rPr>
        <w:t>зуются следующие понятия:</w:t>
      </w:r>
    </w:p>
    <w:p w:rsidR="00000000" w:rsidRDefault="009E2BAE">
      <w:pPr>
        <w:pStyle w:val="pj"/>
      </w:pPr>
      <w:r>
        <w:rPr>
          <w:rStyle w:val="s0"/>
        </w:rPr>
        <w:t>1) управленческая отчетность - инструмент внутреннего контроля и оценки деятельности Фонда;</w:t>
      </w:r>
    </w:p>
    <w:p w:rsidR="00000000" w:rsidRDefault="009E2BAE">
      <w:pPr>
        <w:pStyle w:val="pj"/>
      </w:pPr>
      <w:r>
        <w:rPr>
          <w:rStyle w:val="s0"/>
        </w:rPr>
        <w:t>2) резервы гарантирования - резерв возмещения вреда, резерв гарантирования страховых выплат по отрасли «общее страхование» и резерв гарант</w:t>
      </w:r>
      <w:r>
        <w:rPr>
          <w:rStyle w:val="s0"/>
        </w:rPr>
        <w:t xml:space="preserve">ирования страховых выплат по отрасли «страхование жизни», в соответствии с </w:t>
      </w:r>
      <w:hyperlink r:id="rId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Фонде гарантирования страховых выплат»;</w:t>
      </w:r>
    </w:p>
    <w:p w:rsidR="00000000" w:rsidRDefault="009E2BAE">
      <w:pPr>
        <w:pStyle w:val="pj"/>
      </w:pPr>
      <w:r>
        <w:rPr>
          <w:rStyle w:val="s0"/>
        </w:rPr>
        <w:t>3) комплаенс-культура - культура соблюдения Ф</w:t>
      </w:r>
      <w:r>
        <w:rPr>
          <w:rStyle w:val="s0"/>
        </w:rPr>
        <w:t xml:space="preserve">ондом и его работниками требований </w:t>
      </w:r>
      <w:hyperlink r:id="rId15" w:history="1">
        <w:r>
          <w:rPr>
            <w:rStyle w:val="a4"/>
          </w:rPr>
          <w:t>гражданского</w:t>
        </w:r>
      </w:hyperlink>
      <w:r>
        <w:rPr>
          <w:rStyle w:val="s0"/>
        </w:rPr>
        <w:t xml:space="preserve">, </w:t>
      </w:r>
      <w:hyperlink r:id="rId16" w:history="1">
        <w:r>
          <w:rPr>
            <w:rStyle w:val="a4"/>
          </w:rPr>
          <w:t>налогового</w:t>
        </w:r>
      </w:hyperlink>
      <w:r>
        <w:rPr>
          <w:rStyle w:val="s0"/>
        </w:rPr>
        <w:t xml:space="preserve">, </w:t>
      </w:r>
      <w:hyperlink r:id="rId17" w:history="1">
        <w:r>
          <w:rPr>
            <w:rStyle w:val="a4"/>
          </w:rPr>
          <w:t>страхового</w:t>
        </w:r>
      </w:hyperlink>
      <w:r>
        <w:rPr>
          <w:rStyle w:val="s0"/>
        </w:rPr>
        <w:t xml:space="preserve"> законодательства Республики Казахстан, </w:t>
      </w:r>
      <w:hyperlink r:id="rId18" w:history="1">
        <w:r>
          <w:rPr>
            <w:rStyle w:val="a4"/>
          </w:rPr>
          <w:t>законодательства</w:t>
        </w:r>
      </w:hyperlink>
      <w:r>
        <w:rPr>
          <w:rStyle w:val="s0"/>
        </w:rPr>
        <w:t xml:space="preserve"> Республики Казахстан о Фонде, о государственном регулировании, контроле и надзоре финансового рынка и финансовых организа</w:t>
      </w:r>
      <w:r>
        <w:rPr>
          <w:rStyle w:val="s0"/>
        </w:rPr>
        <w:t>ций, о бухгалтерском учете и финансовой отчетности, об акционерных обществах, а также внутренних документов Фонда;</w:t>
      </w:r>
    </w:p>
    <w:p w:rsidR="00000000" w:rsidRDefault="009E2BAE">
      <w:pPr>
        <w:pStyle w:val="pj"/>
      </w:pPr>
      <w:r>
        <w:rPr>
          <w:rStyle w:val="s0"/>
        </w:rPr>
        <w:t>4) комплаенс-риск - вероятность возникновения потерь вследствие несоблюдения Фондом и его работниками требований гражданского, налогового, страхового законодательства Республики Казахстан, законодательства Республики Казахстан о Фонде, о государственном ре</w:t>
      </w:r>
      <w:r>
        <w:rPr>
          <w:rStyle w:val="s0"/>
        </w:rPr>
        <w:t>гулировании, контроле и надзоре финансового рынка и финансовых организаций, о бухгалтерском учете и финансовой отчетности, об акционерных обществах, а также внутренних документов Фонда;</w:t>
      </w:r>
    </w:p>
    <w:p w:rsidR="00000000" w:rsidRDefault="009E2BAE">
      <w:pPr>
        <w:pStyle w:val="pj"/>
      </w:pPr>
      <w:r>
        <w:rPr>
          <w:rStyle w:val="s0"/>
        </w:rPr>
        <w:t>5) корпоративное управление - совокупность процессов, обеспечивающих у</w:t>
      </w:r>
      <w:r>
        <w:rPr>
          <w:rStyle w:val="s0"/>
        </w:rPr>
        <w:t>правление деятельностью Фонда, включающих отношения между акционерами, советом директоров, исполнительным органом, и иными органами Фонда в интересах акционеров.</w:t>
      </w:r>
    </w:p>
    <w:p w:rsidR="00000000" w:rsidRDefault="009E2BAE">
      <w:pPr>
        <w:pStyle w:val="pj"/>
      </w:pPr>
      <w:r>
        <w:rPr>
          <w:rStyle w:val="s0"/>
        </w:rPr>
        <w:t>Система корпоративного управления позволяет организовать распределение полномочий и ответствен</w:t>
      </w:r>
      <w:r>
        <w:rPr>
          <w:rStyle w:val="s0"/>
        </w:rPr>
        <w:t>ности в Фонде, а также построить процесс принятия корпоративных решений;</w:t>
      </w:r>
    </w:p>
    <w:p w:rsidR="00000000" w:rsidRDefault="009E2BAE">
      <w:pPr>
        <w:pStyle w:val="pj"/>
      </w:pPr>
      <w:r>
        <w:rPr>
          <w:rStyle w:val="s0"/>
        </w:rPr>
        <w:t>6) лимитирование - установление качественных и количественных ограничений принимаемых рисков, установление ограничений на сделки (операции) Фонда.</w:t>
      </w:r>
    </w:p>
    <w:p w:rsidR="00000000" w:rsidRDefault="009E2BAE">
      <w:pPr>
        <w:pStyle w:val="pj"/>
      </w:pPr>
      <w:r>
        <w:rPr>
          <w:rStyle w:val="s0"/>
        </w:rPr>
        <w:t>При лимитировании определяются следу</w:t>
      </w:r>
      <w:r>
        <w:rPr>
          <w:rStyle w:val="s0"/>
        </w:rPr>
        <w:t>ющие параметры:</w:t>
      </w:r>
    </w:p>
    <w:p w:rsidR="00000000" w:rsidRDefault="009E2BAE">
      <w:pPr>
        <w:pStyle w:val="pj"/>
      </w:pPr>
      <w:r>
        <w:rPr>
          <w:rStyle w:val="s0"/>
        </w:rPr>
        <w:t>показатель, на который устанавливается лимит;</w:t>
      </w:r>
    </w:p>
    <w:p w:rsidR="00000000" w:rsidRDefault="009E2BAE">
      <w:pPr>
        <w:pStyle w:val="pj"/>
      </w:pPr>
      <w:r>
        <w:rPr>
          <w:rStyle w:val="s0"/>
        </w:rPr>
        <w:t>метод расчета показателя, на который устанавливается лимит;</w:t>
      </w:r>
    </w:p>
    <w:p w:rsidR="00000000" w:rsidRDefault="009E2BAE">
      <w:pPr>
        <w:pStyle w:val="pj"/>
      </w:pPr>
      <w:r>
        <w:rPr>
          <w:rStyle w:val="s0"/>
        </w:rPr>
        <w:t>предельное (максимальное, минимальное) значение показателя;</w:t>
      </w:r>
    </w:p>
    <w:p w:rsidR="00000000" w:rsidRDefault="009E2BAE">
      <w:pPr>
        <w:pStyle w:val="pj"/>
      </w:pPr>
      <w:r>
        <w:rPr>
          <w:rStyle w:val="s0"/>
        </w:rPr>
        <w:t>7) конфликт интересов - противоречие между личными интересами работника (д</w:t>
      </w:r>
      <w:r>
        <w:rPr>
          <w:rStyle w:val="s0"/>
        </w:rPr>
        <w:t>олжностного лица) Фонда и его должностными полномочиями, при котором личные интересы работника (должностного лица) Фонда могут привести к неисполнению или ненадлежащему исполнению им своих должностных полномочий;</w:t>
      </w:r>
    </w:p>
    <w:p w:rsidR="00000000" w:rsidRDefault="009E2BAE">
      <w:pPr>
        <w:pStyle w:val="pj"/>
      </w:pPr>
      <w:r>
        <w:rPr>
          <w:rStyle w:val="s0"/>
        </w:rPr>
        <w:t>8) стресс-тесты - методы измерения потенциа</w:t>
      </w:r>
      <w:r>
        <w:rPr>
          <w:rStyle w:val="s0"/>
        </w:rPr>
        <w:t>льного влияния на финансовое положение Фонда и сохранность средств резервов гарантирования, исключительных, но возможных событий, которые могут оказать влияние на деятельность Фонда;</w:t>
      </w:r>
    </w:p>
    <w:p w:rsidR="00000000" w:rsidRDefault="009E2BAE">
      <w:pPr>
        <w:pStyle w:val="pj"/>
      </w:pPr>
      <w:r>
        <w:rPr>
          <w:rStyle w:val="s0"/>
        </w:rPr>
        <w:t>9) риск - возможность появления обстоятельств, обусловливающих неуверенно</w:t>
      </w:r>
      <w:r>
        <w:rPr>
          <w:rStyle w:val="s0"/>
        </w:rPr>
        <w:t>сть или невозможность получения ожидаемых результатов деятельности Фонда, возникновения расходов (убытков) по собственным активам и резервам гарантирования;</w:t>
      </w:r>
    </w:p>
    <w:p w:rsidR="00000000" w:rsidRDefault="009E2BAE">
      <w:pPr>
        <w:pStyle w:val="pj"/>
      </w:pPr>
      <w:r>
        <w:rPr>
          <w:rStyle w:val="s0"/>
        </w:rPr>
        <w:t>10) система оценки рисков - совокупность коэффициентов, предназначенных для комплексного анализа фи</w:t>
      </w:r>
      <w:r>
        <w:rPr>
          <w:rStyle w:val="s0"/>
        </w:rPr>
        <w:t>нансового состояния Фонда и сохранность средств резервов гарантирования;</w:t>
      </w:r>
    </w:p>
    <w:p w:rsidR="00000000" w:rsidRDefault="009E2BAE">
      <w:pPr>
        <w:pStyle w:val="pj"/>
      </w:pPr>
      <w:r>
        <w:rPr>
          <w:rStyle w:val="s0"/>
        </w:rPr>
        <w:t>11) подразделение по управлению рисками - структурное подразделение Фонда, осуществляющее функции по мониторингу, обеспечению и отслеживанию рисков, внедрению эффективной практики упр</w:t>
      </w:r>
      <w:r>
        <w:rPr>
          <w:rStyle w:val="s0"/>
        </w:rPr>
        <w:t>авления рисками и внутреннего контроля;</w:t>
      </w:r>
    </w:p>
    <w:p w:rsidR="00000000" w:rsidRDefault="009E2BAE">
      <w:pPr>
        <w:pStyle w:val="pj"/>
      </w:pPr>
      <w:r>
        <w:rPr>
          <w:rStyle w:val="s0"/>
        </w:rPr>
        <w:t>12) система управления рисками - совокупность взаимосвязанных элементов: процедур, методик, информационных систем, объединенных в единый процесс по управлению реализованными и потенциальными рисками в рамках приемлем</w:t>
      </w:r>
      <w:r>
        <w:rPr>
          <w:rStyle w:val="s0"/>
        </w:rPr>
        <w:t>ого для акционера уровня риска и направленных на достижение целей и задач по управлению рисками. В процессе выявления и управления реализованными и потенциальными рисками, влияющими на деятельность Фонда, участвуют совет директоров, правление, руководители</w:t>
      </w:r>
      <w:r>
        <w:rPr>
          <w:rStyle w:val="s0"/>
        </w:rPr>
        <w:t xml:space="preserve"> и сотрудники структурных подразделений в пределах закрепленной компетенции и ответственности;</w:t>
      </w:r>
    </w:p>
    <w:p w:rsidR="00000000" w:rsidRDefault="009E2BAE">
      <w:pPr>
        <w:pStyle w:val="pj"/>
      </w:pPr>
      <w:r>
        <w:rPr>
          <w:rStyle w:val="s0"/>
        </w:rPr>
        <w:t>13) политика по управлению рисками - совокупность внутренних документов, включающих в себя политику и (или) иные внутренние документы, определяющие необходимые к</w:t>
      </w:r>
      <w:r>
        <w:rPr>
          <w:rStyle w:val="s0"/>
        </w:rPr>
        <w:t>ритерии, параметры, подходы, принципы, стандарты, процедуры и механизмы, обеспечивающие эффективное функционирование Фонда и соответствие его деятельности стратегии и допустимому уровню риска;</w:t>
      </w:r>
    </w:p>
    <w:p w:rsidR="00000000" w:rsidRDefault="009E2BAE">
      <w:pPr>
        <w:pStyle w:val="pj"/>
      </w:pPr>
      <w:r>
        <w:rPr>
          <w:rStyle w:val="s0"/>
        </w:rPr>
        <w:t>14) идентификация риска - процесс нахождения, составления переч</w:t>
      </w:r>
      <w:r>
        <w:rPr>
          <w:rStyle w:val="s0"/>
        </w:rPr>
        <w:t>ня и описания элементов риска;</w:t>
      </w:r>
    </w:p>
    <w:p w:rsidR="00000000" w:rsidRDefault="009E2BAE">
      <w:pPr>
        <w:pStyle w:val="pj"/>
      </w:pPr>
      <w:r>
        <w:rPr>
          <w:rStyle w:val="s0"/>
        </w:rPr>
        <w:t>15) карта риска - графическое и текстовое описание рисков Фонда, включая риски снижения резервов гарантирования, расположенных в таблице, по одной «оси» по которой указана сила воздействия или значимость риска, а по другой ве</w:t>
      </w:r>
      <w:r>
        <w:rPr>
          <w:rStyle w:val="s0"/>
        </w:rPr>
        <w:t>роятность или частота его возникновения;</w:t>
      </w:r>
    </w:p>
    <w:p w:rsidR="00000000" w:rsidRDefault="009E2BAE">
      <w:pPr>
        <w:pStyle w:val="pj"/>
      </w:pPr>
      <w:r>
        <w:rPr>
          <w:rStyle w:val="s0"/>
        </w:rPr>
        <w:t>16) лимит риска - средство количественного либо качественного ограничения принимаемого риска;</w:t>
      </w:r>
    </w:p>
    <w:p w:rsidR="00000000" w:rsidRDefault="009E2BAE">
      <w:pPr>
        <w:pStyle w:val="pj"/>
      </w:pPr>
      <w:r>
        <w:rPr>
          <w:rStyle w:val="s0"/>
        </w:rPr>
        <w:t xml:space="preserve">17) риск - менеджер - штатный сотрудник Фонда, осуществляющий функции по мониторингу, обеспечению и отслеживанию рисков, </w:t>
      </w:r>
      <w:r>
        <w:rPr>
          <w:rStyle w:val="s0"/>
        </w:rPr>
        <w:t>внедрению эффективной практики управления рисками и внутреннего контроля;</w:t>
      </w:r>
    </w:p>
    <w:p w:rsidR="00000000" w:rsidRDefault="009E2BAE">
      <w:pPr>
        <w:pStyle w:val="pj"/>
      </w:pPr>
      <w:r>
        <w:rPr>
          <w:rStyle w:val="s0"/>
        </w:rPr>
        <w:t>18) измерение риска - определение степени вероятности риска и размеров потенциальных расходов (убытков), которые осуществляются посредством оценки последствий и вероятности наступлен</w:t>
      </w:r>
      <w:r>
        <w:rPr>
          <w:rStyle w:val="s0"/>
        </w:rPr>
        <w:t>ия события математическим путем с помощью применения теории вероятностей и закона больших чисел на основе статистической информации;</w:t>
      </w:r>
    </w:p>
    <w:p w:rsidR="00000000" w:rsidRDefault="009E2BAE">
      <w:pPr>
        <w:pStyle w:val="pj"/>
      </w:pPr>
      <w:r>
        <w:rPr>
          <w:rStyle w:val="s0"/>
        </w:rPr>
        <w:t>19) уполномоченный орган - уполномоченный орган по регулированию, контролю и надзору финансового рынка и финансовых организ</w:t>
      </w:r>
      <w:r>
        <w:rPr>
          <w:rStyle w:val="s0"/>
        </w:rPr>
        <w:t>аций;</w:t>
      </w:r>
    </w:p>
    <w:p w:rsidR="00000000" w:rsidRDefault="009E2BAE">
      <w:pPr>
        <w:pStyle w:val="pj"/>
      </w:pPr>
      <w:r>
        <w:rPr>
          <w:rStyle w:val="s0"/>
        </w:rPr>
        <w:t>20) внутренний аудит - неотъемлемый элемент управленческого контроля, посредством которого служба внутреннего аудита (внутренний аудитор) оценивает финансовую отчетность, а также другие данные и информацию, поддающиеся количественной и качественной о</w:t>
      </w:r>
      <w:r>
        <w:rPr>
          <w:rStyle w:val="s0"/>
        </w:rPr>
        <w:t xml:space="preserve">ценке деятельности Фонда в целях дальнейшего отражения степени ее соответствия </w:t>
      </w:r>
      <w:hyperlink r:id="rId19" w:history="1">
        <w:r>
          <w:rPr>
            <w:rStyle w:val="a4"/>
          </w:rPr>
          <w:t>законодательству</w:t>
        </w:r>
      </w:hyperlink>
      <w:r>
        <w:rPr>
          <w:rStyle w:val="s0"/>
        </w:rPr>
        <w:t xml:space="preserve"> Республики Казахстан о страховании и страховой деятельности, о Фонде гарантирования страховы</w:t>
      </w:r>
      <w:r>
        <w:rPr>
          <w:rStyle w:val="s0"/>
        </w:rPr>
        <w:t>х выплат, об акционерных обществах, внутренним документам, международным профессиональным стандартам внутреннего аудита;</w:t>
      </w:r>
    </w:p>
    <w:p w:rsidR="00000000" w:rsidRDefault="009E2BAE">
      <w:pPr>
        <w:pStyle w:val="pj"/>
      </w:pPr>
      <w:r>
        <w:rPr>
          <w:rStyle w:val="s0"/>
        </w:rPr>
        <w:t>21) внутренний контроль - это процесс, осуществляемый советом директоров, коллегиальными органами, правлением, работниками Фонда, напра</w:t>
      </w:r>
      <w:r>
        <w:rPr>
          <w:rStyle w:val="s0"/>
        </w:rPr>
        <w:t>вленный на обеспечение достижения целей по следующим категориям:</w:t>
      </w:r>
    </w:p>
    <w:p w:rsidR="00000000" w:rsidRDefault="009E2BAE">
      <w:pPr>
        <w:pStyle w:val="pj"/>
      </w:pPr>
      <w:r>
        <w:rPr>
          <w:rStyle w:val="s0"/>
        </w:rPr>
        <w:t>эффективность деятельности;</w:t>
      </w:r>
    </w:p>
    <w:p w:rsidR="00000000" w:rsidRDefault="009E2BAE">
      <w:pPr>
        <w:pStyle w:val="pj"/>
      </w:pPr>
      <w:r>
        <w:rPr>
          <w:rStyle w:val="s0"/>
        </w:rPr>
        <w:t>обеспечение сохранности средств резервов гарантирования и их целевого использования;</w:t>
      </w:r>
    </w:p>
    <w:p w:rsidR="00000000" w:rsidRDefault="009E2BAE">
      <w:pPr>
        <w:pStyle w:val="pj"/>
      </w:pPr>
      <w:r>
        <w:rPr>
          <w:rStyle w:val="s0"/>
        </w:rPr>
        <w:t>надежность, полнота и своевременность финансовой отчетности и иной управленчес</w:t>
      </w:r>
      <w:r>
        <w:rPr>
          <w:rStyle w:val="s0"/>
        </w:rPr>
        <w:t>кой отчетности;</w:t>
      </w:r>
    </w:p>
    <w:p w:rsidR="00000000" w:rsidRDefault="009E2BAE">
      <w:pPr>
        <w:pStyle w:val="pj"/>
      </w:pPr>
      <w:r>
        <w:rPr>
          <w:rStyle w:val="s0"/>
        </w:rPr>
        <w:t>соблюдение законодательства Республики Казахстан о страховании и страховой деятельности, о Фонде гарантирования страховых выплат, об акционерных обществах и внутренних документов Фонда;</w:t>
      </w:r>
    </w:p>
    <w:p w:rsidR="00000000" w:rsidRDefault="009E2BAE">
      <w:pPr>
        <w:pStyle w:val="pj"/>
      </w:pPr>
      <w:r>
        <w:rPr>
          <w:rStyle w:val="s0"/>
        </w:rPr>
        <w:t>22) система внутреннего контроля - совокупность контро</w:t>
      </w:r>
      <w:r>
        <w:rPr>
          <w:rStyle w:val="s0"/>
        </w:rPr>
        <w:t>льных процедур, мероприятий и методик, обеспечивающая:</w:t>
      </w:r>
    </w:p>
    <w:p w:rsidR="00000000" w:rsidRDefault="009E2BAE">
      <w:pPr>
        <w:pStyle w:val="pj"/>
      </w:pPr>
      <w:r>
        <w:rPr>
          <w:rStyle w:val="s0"/>
        </w:rPr>
        <w:t>надлежащее и эффективное ведение финансово-хозяйственной деятельности Фонда;</w:t>
      </w:r>
    </w:p>
    <w:p w:rsidR="00000000" w:rsidRDefault="009E2BAE">
      <w:pPr>
        <w:pStyle w:val="pj"/>
      </w:pPr>
      <w:r>
        <w:rPr>
          <w:rStyle w:val="s0"/>
        </w:rPr>
        <w:t>соблюдение требований законодательства Республики Казахстан о страховании и страховой деятельности, о Фонде гарантирования страховых выплат, об акционерных обществах и внутренних документов Фонда;</w:t>
      </w:r>
    </w:p>
    <w:p w:rsidR="00000000" w:rsidRDefault="009E2BAE">
      <w:pPr>
        <w:pStyle w:val="pj"/>
      </w:pPr>
      <w:r>
        <w:rPr>
          <w:rStyle w:val="s0"/>
        </w:rPr>
        <w:t>эффективное разделение ответственности;</w:t>
      </w:r>
    </w:p>
    <w:p w:rsidR="00000000" w:rsidRDefault="009E2BAE">
      <w:pPr>
        <w:pStyle w:val="pj"/>
      </w:pPr>
      <w:r>
        <w:rPr>
          <w:rStyle w:val="s0"/>
        </w:rPr>
        <w:t>своевременное и над</w:t>
      </w:r>
      <w:r>
        <w:rPr>
          <w:rStyle w:val="s0"/>
        </w:rPr>
        <w:t>лежащее исполнение работниками Фонда требований внутренних документов;</w:t>
      </w:r>
    </w:p>
    <w:p w:rsidR="00000000" w:rsidRDefault="009E2BAE">
      <w:pPr>
        <w:pStyle w:val="pj"/>
      </w:pPr>
      <w:r>
        <w:rPr>
          <w:rStyle w:val="s0"/>
        </w:rPr>
        <w:t>обеспечение сохранности имущества;</w:t>
      </w:r>
    </w:p>
    <w:p w:rsidR="00000000" w:rsidRDefault="009E2BAE">
      <w:pPr>
        <w:pStyle w:val="pj"/>
      </w:pPr>
      <w:r>
        <w:rPr>
          <w:rStyle w:val="s0"/>
        </w:rPr>
        <w:t>предотвращение и выявление фактов мошенничества и управленческих ошибок;</w:t>
      </w:r>
    </w:p>
    <w:p w:rsidR="00000000" w:rsidRDefault="009E2BAE">
      <w:pPr>
        <w:pStyle w:val="pj"/>
      </w:pPr>
      <w:r>
        <w:rPr>
          <w:rStyle w:val="s0"/>
        </w:rPr>
        <w:t>своевременность подготовки, достоверность и полноту финансовой отчетности и и</w:t>
      </w:r>
      <w:r>
        <w:rPr>
          <w:rStyle w:val="s0"/>
        </w:rPr>
        <w:t>ной отчетности.</w:t>
      </w:r>
    </w:p>
    <w:p w:rsidR="00000000" w:rsidRDefault="009E2BAE">
      <w:pPr>
        <w:pStyle w:val="pj"/>
      </w:pPr>
      <w:r>
        <w:rPr>
          <w:rStyle w:val="s0"/>
        </w:rPr>
        <w:t> </w:t>
      </w:r>
    </w:p>
    <w:p w:rsidR="00000000" w:rsidRDefault="009E2BAE">
      <w:pPr>
        <w:pStyle w:val="pj"/>
      </w:pPr>
      <w:r>
        <w:rPr>
          <w:rStyle w:val="s0"/>
        </w:rPr>
        <w:t> </w:t>
      </w:r>
    </w:p>
    <w:p w:rsidR="00000000" w:rsidRDefault="009E2BAE">
      <w:pPr>
        <w:pStyle w:val="pji"/>
      </w:pPr>
      <w:r>
        <w:rPr>
          <w:rStyle w:val="s3"/>
        </w:rPr>
        <w:t xml:space="preserve">Наименование главы 2 изложено в редакции </w:t>
      </w:r>
      <w:hyperlink r:id="rId20" w:anchor="sub_id=2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</w:t>
      </w:r>
      <w:r>
        <w:rPr>
          <w:rStyle w:val="s3"/>
        </w:rPr>
        <w:t>Правления Агентства РК по регулированию и развитию финансового рынка от 22.12.23 г. № 91 (введено в действие с 14 января 2024 г.) (</w:t>
      </w:r>
      <w:hyperlink r:id="rId21" w:anchor="sub_id=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E2BAE">
      <w:pPr>
        <w:pStyle w:val="pc"/>
      </w:pPr>
      <w:r>
        <w:rPr>
          <w:rStyle w:val="s1"/>
        </w:rPr>
        <w:t xml:space="preserve">Глава 2. Базовые требования </w:t>
      </w:r>
      <w:r>
        <w:rPr>
          <w:rStyle w:val="s1"/>
        </w:rPr>
        <w:t>к созданию в Фонде систем управления рисками и внутреннего контроля, построению системы корпоративного управления в Фонде</w:t>
      </w:r>
    </w:p>
    <w:p w:rsidR="00000000" w:rsidRDefault="009E2BAE">
      <w:pPr>
        <w:pStyle w:val="pc"/>
      </w:pPr>
      <w:r>
        <w:rPr>
          <w:rStyle w:val="s1"/>
        </w:rPr>
        <w:t> </w:t>
      </w:r>
    </w:p>
    <w:p w:rsidR="00000000" w:rsidRDefault="009E2BAE">
      <w:pPr>
        <w:pStyle w:val="pj"/>
      </w:pPr>
      <w:r>
        <w:rPr>
          <w:rStyle w:val="s0"/>
        </w:rPr>
        <w:t>3. Риски Фонда классифицируются следующим образом:</w:t>
      </w:r>
    </w:p>
    <w:p w:rsidR="00000000" w:rsidRDefault="009E2BAE">
      <w:pPr>
        <w:pStyle w:val="pj"/>
      </w:pPr>
      <w:r>
        <w:rPr>
          <w:rStyle w:val="s0"/>
        </w:rPr>
        <w:t>1) риск недостаточности резерва гарантирования - риск возникновения недостаточнос</w:t>
      </w:r>
      <w:r>
        <w:rPr>
          <w:rStyle w:val="s0"/>
        </w:rPr>
        <w:t xml:space="preserve">ти резерва Фонда по случаям, предусмотренным </w:t>
      </w:r>
      <w:hyperlink r:id="rId22" w:anchor="sub_id=120202" w:history="1">
        <w:r>
          <w:rPr>
            <w:rStyle w:val="a4"/>
          </w:rPr>
          <w:t>пунктом 2-2 статьи 12</w:t>
        </w:r>
      </w:hyperlink>
      <w:r>
        <w:rPr>
          <w:rStyle w:val="s0"/>
        </w:rPr>
        <w:t xml:space="preserve"> Закона, вследствие принятия уполномоченным органом решения о лишении лицензии страховой организации-участн</w:t>
      </w:r>
      <w:r>
        <w:rPr>
          <w:rStyle w:val="s0"/>
        </w:rPr>
        <w:t>ика(ов).</w:t>
      </w:r>
    </w:p>
    <w:p w:rsidR="00000000" w:rsidRDefault="009E2BAE">
      <w:pPr>
        <w:pStyle w:val="pj"/>
      </w:pPr>
      <w:r>
        <w:rPr>
          <w:rStyle w:val="s0"/>
        </w:rPr>
        <w:t>2) инвестиционные риски - риски, возникающие в процессе инвестиционной деятельности.</w:t>
      </w:r>
    </w:p>
    <w:p w:rsidR="00000000" w:rsidRDefault="009E2BAE">
      <w:pPr>
        <w:pStyle w:val="pj"/>
      </w:pPr>
      <w:r>
        <w:rPr>
          <w:rStyle w:val="s0"/>
        </w:rPr>
        <w:t>К инвестиционным рискам относятся:</w:t>
      </w:r>
    </w:p>
    <w:p w:rsidR="00000000" w:rsidRDefault="009E2BAE">
      <w:pPr>
        <w:pStyle w:val="pj"/>
      </w:pPr>
      <w:r>
        <w:rPr>
          <w:rStyle w:val="s0"/>
        </w:rPr>
        <w:t>кредитный риск - риск возникновения расходов (убытков) вследствие несостоятельности дебиторов, изменения кредитных рейтингов эм</w:t>
      </w:r>
      <w:r>
        <w:rPr>
          <w:rStyle w:val="s0"/>
        </w:rPr>
        <w:t>итентов облигаций, имеющихся в инвестиционном портфеле (инвестиционных портфелях) Фонда;</w:t>
      </w:r>
    </w:p>
    <w:p w:rsidR="00000000" w:rsidRDefault="009E2BAE">
      <w:pPr>
        <w:pStyle w:val="pj"/>
      </w:pPr>
      <w:r>
        <w:rPr>
          <w:rStyle w:val="s0"/>
        </w:rPr>
        <w:t xml:space="preserve">риск ликвидности - риск, связанный с невозможностью быстрой реализации активов Фонда для исполнения обязательств, в тот числе предусмотренных </w:t>
      </w:r>
      <w:hyperlink r:id="rId23" w:history="1">
        <w:r>
          <w:rPr>
            <w:rStyle w:val="a4"/>
          </w:rPr>
          <w:t>Законом</w:t>
        </w:r>
      </w:hyperlink>
      <w:r>
        <w:rPr>
          <w:rStyle w:val="s0"/>
        </w:rPr>
        <w:t>;</w:t>
      </w:r>
    </w:p>
    <w:p w:rsidR="00000000" w:rsidRDefault="009E2BAE">
      <w:pPr>
        <w:pStyle w:val="pj"/>
      </w:pPr>
      <w:r>
        <w:rPr>
          <w:rStyle w:val="s0"/>
        </w:rPr>
        <w:t>рыночный риск - вероятность расходов (убытков), связанных с неблагоприятными движениями финансовых рынков, вследствие изменения рыночной стоимости финансовых инструментов, процентных ставок, курсов иностранны</w:t>
      </w:r>
      <w:r>
        <w:rPr>
          <w:rStyle w:val="s0"/>
        </w:rPr>
        <w:t>х валют, стоимости драгоценных металлов.</w:t>
      </w:r>
    </w:p>
    <w:p w:rsidR="00000000" w:rsidRDefault="009E2BAE">
      <w:pPr>
        <w:pStyle w:val="pj"/>
      </w:pPr>
      <w:r>
        <w:rPr>
          <w:rStyle w:val="s0"/>
        </w:rPr>
        <w:t>К рыночному риску относятся:</w:t>
      </w:r>
    </w:p>
    <w:p w:rsidR="00000000" w:rsidRDefault="009E2BAE">
      <w:pPr>
        <w:pStyle w:val="pj"/>
      </w:pPr>
      <w:r>
        <w:rPr>
          <w:rStyle w:val="s0"/>
        </w:rPr>
        <w:t>валютный риск - риск возникновения расходов (убытков) вследствие неблагоприятного изменения курсов иностранных валют;</w:t>
      </w:r>
    </w:p>
    <w:p w:rsidR="00000000" w:rsidRDefault="009E2BAE">
      <w:pPr>
        <w:pStyle w:val="pj"/>
      </w:pPr>
      <w:r>
        <w:rPr>
          <w:rStyle w:val="s0"/>
        </w:rPr>
        <w:t>ценовой риск - риск возникновения расходов (убытков) вследствие небл</w:t>
      </w:r>
      <w:r>
        <w:rPr>
          <w:rStyle w:val="s0"/>
        </w:rPr>
        <w:t>агоприятного изменения рыночных цен финансовых инструментов и производных финансовых инструментов под влиянием рыночных факторов;</w:t>
      </w:r>
    </w:p>
    <w:p w:rsidR="00000000" w:rsidRDefault="009E2BAE">
      <w:pPr>
        <w:pStyle w:val="pj"/>
      </w:pPr>
      <w:r>
        <w:rPr>
          <w:rStyle w:val="s0"/>
        </w:rPr>
        <w:t xml:space="preserve">процентный риск - риск возникновения финансовых расходов (убытков) вследствие неблагоприятного изменения процентных ставок по </w:t>
      </w:r>
      <w:r>
        <w:rPr>
          <w:rStyle w:val="s0"/>
        </w:rPr>
        <w:t>активам, пассивам Фонда;</w:t>
      </w:r>
    </w:p>
    <w:p w:rsidR="00000000" w:rsidRDefault="009E2BAE">
      <w:pPr>
        <w:pStyle w:val="pj"/>
      </w:pPr>
      <w:r>
        <w:rPr>
          <w:rStyle w:val="s0"/>
        </w:rPr>
        <w:t>3) операционный риск - риск возникновения убытков вследствие недостатков (ошибок) в ходе осуществления внутренних процессов, допущенных со стороны руководящих и других работников, ненадлежащего функционирования информационных систе</w:t>
      </w:r>
      <w:r>
        <w:rPr>
          <w:rStyle w:val="s0"/>
        </w:rPr>
        <w:t>м (технологий), а также вследствие внешних событий;</w:t>
      </w:r>
    </w:p>
    <w:p w:rsidR="00000000" w:rsidRDefault="009E2BAE">
      <w:pPr>
        <w:pStyle w:val="pj"/>
      </w:pPr>
      <w:r>
        <w:rPr>
          <w:rStyle w:val="s0"/>
        </w:rPr>
        <w:t>4) стратегический риск - риск возникновения убытков вследствие неверных управленческих решений, ненадлежащей реализации принятых управленческих решений и (или) неспособности Фонда адаптироваться к изменен</w:t>
      </w:r>
      <w:r>
        <w:rPr>
          <w:rStyle w:val="s0"/>
        </w:rPr>
        <w:t>иям бизнес-среды;</w:t>
      </w:r>
    </w:p>
    <w:p w:rsidR="00000000" w:rsidRDefault="009E2BAE">
      <w:pPr>
        <w:pStyle w:val="pj"/>
      </w:pPr>
      <w:r>
        <w:rPr>
          <w:rStyle w:val="s0"/>
        </w:rPr>
        <w:t>5) сопутствующие риски:</w:t>
      </w:r>
    </w:p>
    <w:p w:rsidR="00000000" w:rsidRDefault="009E2BAE">
      <w:pPr>
        <w:pStyle w:val="pj"/>
      </w:pPr>
      <w:r>
        <w:rPr>
          <w:rStyle w:val="s0"/>
        </w:rPr>
        <w:t>аудиторский риск - субъективно определяемая аудитором вероятность признания по итогам аудиторской проверки, что финансовая отчетность может содержать не выявленные существенные искажения после подтверждения ее дост</w:t>
      </w:r>
      <w:r>
        <w:rPr>
          <w:rStyle w:val="s0"/>
        </w:rPr>
        <w:t>оверности либо содержит существенные искажения, когда на самом деле таких искажений нет;</w:t>
      </w:r>
    </w:p>
    <w:p w:rsidR="00000000" w:rsidRDefault="009E2BAE">
      <w:pPr>
        <w:pStyle w:val="pj"/>
      </w:pPr>
      <w:r>
        <w:rPr>
          <w:rStyle w:val="s0"/>
        </w:rPr>
        <w:t>системный риск - риск возникновения недостаточности резервов в результате лишения лицензии страховой организации и (или) нескольких страховых организаций, принудительн</w:t>
      </w:r>
      <w:r>
        <w:rPr>
          <w:rStyle w:val="s0"/>
        </w:rPr>
        <w:t>ого прекращения деятельности филиала страховой организации-нерезидента Республики Казахстан и (или) нескольких филиалов страховой организации-нерезидента Республики Казахстан;</w:t>
      </w:r>
    </w:p>
    <w:p w:rsidR="00000000" w:rsidRDefault="009E2BAE">
      <w:pPr>
        <w:pStyle w:val="pj"/>
      </w:pPr>
      <w:r>
        <w:rPr>
          <w:rStyle w:val="s0"/>
        </w:rPr>
        <w:t>риск мошенничества - риск, связанный с возможностью возникновения расходов (убыт</w:t>
      </w:r>
      <w:r>
        <w:rPr>
          <w:rStyle w:val="s0"/>
        </w:rPr>
        <w:t>ков) в результате мошеннических действий работников и третьих лиц;</w:t>
      </w:r>
    </w:p>
    <w:p w:rsidR="00000000" w:rsidRDefault="009E2BAE">
      <w:pPr>
        <w:pStyle w:val="pj"/>
      </w:pPr>
      <w:r>
        <w:rPr>
          <w:rStyle w:val="s0"/>
        </w:rPr>
        <w:t>репутационный риск - риск возникновения расходов (убытков) вследствие негативного общественного мнения или снижения доверия к Фонду;</w:t>
      </w:r>
    </w:p>
    <w:p w:rsidR="00000000" w:rsidRDefault="009E2BAE">
      <w:pPr>
        <w:pStyle w:val="pj"/>
      </w:pPr>
      <w:r>
        <w:rPr>
          <w:rStyle w:val="s0"/>
        </w:rPr>
        <w:t>страновой риск - риск возникновения расходов (убытков) вследствие неплатежеспособности или нежелания иностранного государства или резидента иностранного государства отвечать по своим обязательствам.</w:t>
      </w:r>
    </w:p>
    <w:p w:rsidR="00000000" w:rsidRDefault="009E2BAE">
      <w:pPr>
        <w:pStyle w:val="pji"/>
      </w:pPr>
      <w:r>
        <w:rPr>
          <w:rStyle w:val="s3"/>
        </w:rPr>
        <w:t xml:space="preserve">Пункт 4 изложен в редакции </w:t>
      </w:r>
      <w:hyperlink r:id="rId24" w:anchor="sub_id=2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22.12.23 г. № 91 (введено в действие с 14 января 2024 г.) (</w:t>
      </w:r>
      <w:hyperlink r:id="rId25" w:anchor="sub_id=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E2BAE">
      <w:pPr>
        <w:pStyle w:val="pj"/>
      </w:pPr>
      <w:r>
        <w:rPr>
          <w:rStyle w:val="s0"/>
        </w:rPr>
        <w:t>4. Совет директоров и правление обеспечивают наличие в Фонде адекватных систем управления рисками и внутреннего контроля, применение надлежащей практики корпоративного управления, деловой этики и риск-культуры и создают у</w:t>
      </w:r>
      <w:r>
        <w:rPr>
          <w:rStyle w:val="s0"/>
        </w:rPr>
        <w:t>словия для исполнения работниками Фонда своих обязанностей, а также обеспечивают функциональную и организационную независимость службы внутреннего аудита (внутреннего аудитора).</w:t>
      </w:r>
    </w:p>
    <w:p w:rsidR="00000000" w:rsidRDefault="009E2BAE">
      <w:pPr>
        <w:pStyle w:val="pj"/>
      </w:pPr>
      <w:r>
        <w:rPr>
          <w:rStyle w:val="s0"/>
        </w:rPr>
        <w:t xml:space="preserve">5. Совет директоров Фонда исключает конфликт интересов при создании комитетов </w:t>
      </w:r>
      <w:r>
        <w:rPr>
          <w:rStyle w:val="s0"/>
        </w:rPr>
        <w:t>Совета директоров и иных коллегиальных органов.</w:t>
      </w:r>
    </w:p>
    <w:p w:rsidR="00000000" w:rsidRDefault="009E2BAE">
      <w:pPr>
        <w:pStyle w:val="pji"/>
      </w:pPr>
      <w:r>
        <w:rPr>
          <w:rStyle w:val="s3"/>
        </w:rPr>
        <w:t xml:space="preserve">Требования дополнены пунктом 5-1 в соответствии с </w:t>
      </w:r>
      <w:hyperlink r:id="rId26" w:anchor="sub_id=501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</w:t>
      </w:r>
      <w:r>
        <w:rPr>
          <w:rStyle w:val="s3"/>
        </w:rPr>
        <w:t>Правления Агентства РК по регулированию и развитию финансового рынка от 22.12.23 г. № 91 (введено в действие с 14 января 2024 г.)</w:t>
      </w:r>
    </w:p>
    <w:p w:rsidR="00000000" w:rsidRDefault="009E2BAE">
      <w:pPr>
        <w:pStyle w:val="pj"/>
      </w:pPr>
      <w:r>
        <w:rPr>
          <w:rStyle w:val="s0"/>
        </w:rPr>
        <w:t xml:space="preserve">5-1. Комитеты совета директоров Фонда осуществляют деятельность в соответствии с регламентом, утвержденным советом директоров </w:t>
      </w:r>
      <w:r>
        <w:rPr>
          <w:rStyle w:val="s0"/>
        </w:rPr>
        <w:t>Фонда, определяющим их полномочия и компетенцию, порядок работы, включая ограничения по срокам работы членов совета директоров Фонда в комитетах.</w:t>
      </w:r>
    </w:p>
    <w:p w:rsidR="00000000" w:rsidRDefault="009E2BAE">
      <w:pPr>
        <w:pStyle w:val="pj"/>
      </w:pPr>
      <w:r>
        <w:rPr>
          <w:rStyle w:val="s0"/>
        </w:rPr>
        <w:t>Совет директоров Фонда предусматривает периодическую ротацию членов комитетов совета директоров (за исключение</w:t>
      </w:r>
      <w:r>
        <w:rPr>
          <w:rStyle w:val="s0"/>
        </w:rPr>
        <w:t>м независимых экспертов) во избежание концентрации полномочий и для продвижения новых взглядов на вопросы, входящие в компетенцию комитетов совета директоров.</w:t>
      </w:r>
    </w:p>
    <w:p w:rsidR="00000000" w:rsidRDefault="009E2BAE">
      <w:pPr>
        <w:pStyle w:val="pj"/>
      </w:pPr>
      <w:r>
        <w:rPr>
          <w:rStyle w:val="s0"/>
        </w:rPr>
        <w:t>По результатам рассмотрения комитетами совета директоров вопросов готовятся рекомендации совету д</w:t>
      </w:r>
      <w:r>
        <w:rPr>
          <w:rStyle w:val="s0"/>
        </w:rPr>
        <w:t>иректоров с возможными вариантами принятия решений, раскрытием положительных и отрицательных факторов и последствий от принятия таких решений.</w:t>
      </w:r>
    </w:p>
    <w:p w:rsidR="00000000" w:rsidRDefault="009E2BAE">
      <w:pPr>
        <w:pStyle w:val="pj"/>
      </w:pPr>
      <w:r>
        <w:rPr>
          <w:rStyle w:val="s0"/>
        </w:rPr>
        <w:t>Заседания комитетов совета директоров проводятся в очной форме. Допускается участие членов комитетов совета дирек</w:t>
      </w:r>
      <w:r>
        <w:rPr>
          <w:rStyle w:val="s0"/>
        </w:rPr>
        <w:t>торов в заседаниях посредством технических средств связи, предусмотренных внутренними документами Фонда.</w:t>
      </w:r>
    </w:p>
    <w:p w:rsidR="00000000" w:rsidRDefault="009E2BAE">
      <w:pPr>
        <w:pStyle w:val="pj"/>
      </w:pPr>
      <w:r>
        <w:rPr>
          <w:rStyle w:val="s0"/>
        </w:rPr>
        <w:t>Заседания комитетов совета директоров протоколируются и подписываются корпоративным секретарем и председателем комитета совета директоров.</w:t>
      </w:r>
    </w:p>
    <w:p w:rsidR="00000000" w:rsidRDefault="009E2BAE">
      <w:pPr>
        <w:pStyle w:val="pj"/>
      </w:pPr>
      <w:r>
        <w:rPr>
          <w:rStyle w:val="s0"/>
        </w:rPr>
        <w:t>Для рассмотр</w:t>
      </w:r>
      <w:r>
        <w:rPr>
          <w:rStyle w:val="s0"/>
        </w:rPr>
        <w:t>ения вопросов стратегического планирования Фондом создается отдельный комитет совета директоров.</w:t>
      </w:r>
    </w:p>
    <w:p w:rsidR="00000000" w:rsidRDefault="009E2BAE">
      <w:pPr>
        <w:pStyle w:val="pj"/>
      </w:pPr>
      <w:r>
        <w:rPr>
          <w:rStyle w:val="s0"/>
        </w:rPr>
        <w:t>Председателем комитета совета директоров по вопросам стратегического планирования назначается независимый директор Фонда, имеющий опыт работы на руководящих до</w:t>
      </w:r>
      <w:r>
        <w:rPr>
          <w:rStyle w:val="s0"/>
        </w:rPr>
        <w:t>лжностях в сфере IT технологий или на двух и более секторах финансового рынка, не менее трех лет.</w:t>
      </w:r>
    </w:p>
    <w:p w:rsidR="00000000" w:rsidRDefault="009E2BAE">
      <w:pPr>
        <w:pStyle w:val="pj"/>
      </w:pPr>
      <w:r>
        <w:rPr>
          <w:rStyle w:val="s0"/>
        </w:rPr>
        <w:t>В компетенцию комитета совета директоров по стратегическому планированию входит рассмотрение и предоставление рекомендаций совету директоров по следующим вопр</w:t>
      </w:r>
      <w:r>
        <w:rPr>
          <w:rStyle w:val="s0"/>
        </w:rPr>
        <w:t>осам:</w:t>
      </w:r>
    </w:p>
    <w:p w:rsidR="00000000" w:rsidRDefault="009E2BAE">
      <w:pPr>
        <w:pStyle w:val="pj"/>
      </w:pPr>
      <w:r>
        <w:rPr>
          <w:rStyle w:val="s0"/>
        </w:rPr>
        <w:t>1) оценка и мониторинг по реализации стратегии и исполнения стратегического плана в целях повышения эффективности деятельности Фонда;</w:t>
      </w:r>
    </w:p>
    <w:p w:rsidR="00000000" w:rsidRDefault="009E2BAE">
      <w:pPr>
        <w:pStyle w:val="pj"/>
      </w:pPr>
      <w:r>
        <w:rPr>
          <w:rStyle w:val="s0"/>
        </w:rPr>
        <w:t>2) предоставление рекомендаций по реализации разработанной стратегии в конкретные планы деятельности Фонда, распреде</w:t>
      </w:r>
      <w:r>
        <w:rPr>
          <w:rStyle w:val="s0"/>
        </w:rPr>
        <w:t>ление ресурсов, с целью достижения стратегических планов и долгосрочных задач и их исполнение;</w:t>
      </w:r>
    </w:p>
    <w:p w:rsidR="00000000" w:rsidRDefault="009E2BAE">
      <w:pPr>
        <w:pStyle w:val="pj"/>
      </w:pPr>
      <w:r>
        <w:rPr>
          <w:rStyle w:val="s0"/>
        </w:rPr>
        <w:t>3) предварительное рассмотрение и мониторинг Плана развития Фонда, внесение корректировок в План развития Фонда;</w:t>
      </w:r>
    </w:p>
    <w:p w:rsidR="00000000" w:rsidRDefault="009E2BAE">
      <w:pPr>
        <w:pStyle w:val="pj"/>
      </w:pPr>
      <w:r>
        <w:rPr>
          <w:rStyle w:val="s0"/>
        </w:rPr>
        <w:t>4) выработка предложений по реализации стратегич</w:t>
      </w:r>
      <w:r>
        <w:rPr>
          <w:rStyle w:val="s0"/>
        </w:rPr>
        <w:t>еских целей в области информационных технологий и их исполнение;</w:t>
      </w:r>
    </w:p>
    <w:p w:rsidR="00000000" w:rsidRDefault="009E2BAE">
      <w:pPr>
        <w:pStyle w:val="pj"/>
      </w:pPr>
      <w:r>
        <w:rPr>
          <w:rStyle w:val="s0"/>
        </w:rPr>
        <w:t>5) разработка и периодический пересмотр внутренних документов Фонда, в целях обеспечения их соответствия законодательству Республики Казахстан;</w:t>
      </w:r>
    </w:p>
    <w:p w:rsidR="00000000" w:rsidRDefault="009E2BAE">
      <w:pPr>
        <w:pStyle w:val="pj"/>
      </w:pPr>
      <w:r>
        <w:rPr>
          <w:rStyle w:val="s0"/>
        </w:rPr>
        <w:t>6) рассмотрение иных вопросов, связанных со стр</w:t>
      </w:r>
      <w:r>
        <w:rPr>
          <w:rStyle w:val="s0"/>
        </w:rPr>
        <w:t>атегическим планированием и развитием Фонда, установленных внутренними документами Фонда.</w:t>
      </w:r>
    </w:p>
    <w:p w:rsidR="00000000" w:rsidRDefault="009E2BAE">
      <w:pPr>
        <w:pStyle w:val="pj"/>
      </w:pPr>
      <w:r>
        <w:rPr>
          <w:rStyle w:val="s0"/>
        </w:rPr>
        <w:t>Председателем комитета совета директоров по вопросам аудита назначается независимый директор Фонда, имеющий опыт работы в сфере аудита, бухгалтерского учета и финансо</w:t>
      </w:r>
      <w:r>
        <w:rPr>
          <w:rStyle w:val="s0"/>
        </w:rPr>
        <w:t>вой отчетности сроком, не менее трех лет.</w:t>
      </w:r>
    </w:p>
    <w:p w:rsidR="00000000" w:rsidRDefault="009E2BAE">
      <w:pPr>
        <w:pStyle w:val="pj"/>
      </w:pPr>
      <w:r>
        <w:rPr>
          <w:rStyle w:val="s0"/>
        </w:rPr>
        <w:t>Требования к Председателям и полномочиям иных комитетов совета директоров (при наличии) определяются внутренними документами Фонда.</w:t>
      </w:r>
    </w:p>
    <w:p w:rsidR="00000000" w:rsidRDefault="009E2BAE">
      <w:pPr>
        <w:pStyle w:val="pj"/>
      </w:pPr>
      <w:r>
        <w:rPr>
          <w:rStyle w:val="s0"/>
        </w:rPr>
        <w:t>6. В целях формирования адекватной системы управления инвестиционными рисками в Фо</w:t>
      </w:r>
      <w:r>
        <w:rPr>
          <w:rStyle w:val="s0"/>
        </w:rPr>
        <w:t>нде создается инвестиционный комитет (инвестиционные комитеты).</w:t>
      </w:r>
    </w:p>
    <w:p w:rsidR="00000000" w:rsidRDefault="009E2BAE">
      <w:pPr>
        <w:pStyle w:val="pj"/>
      </w:pPr>
      <w:r>
        <w:rPr>
          <w:rStyle w:val="s0"/>
        </w:rPr>
        <w:t>Решения инвестиционного комитета (инвестиционных комитетов) принимаются большинством голосов его членов, участвующих в заседании, и оформляются в письменном виде.</w:t>
      </w:r>
    </w:p>
    <w:p w:rsidR="00000000" w:rsidRDefault="009E2BAE">
      <w:pPr>
        <w:pStyle w:val="pj"/>
      </w:pPr>
      <w:r>
        <w:rPr>
          <w:rStyle w:val="s0"/>
        </w:rPr>
        <w:t>Решения инвестиционного комит</w:t>
      </w:r>
      <w:r>
        <w:rPr>
          <w:rStyle w:val="s0"/>
        </w:rPr>
        <w:t>ета (инвестиционных комитетов) протоколируются с детальным отражением процесса принятия решения и приложением документов, на основании которых было принято решение, с указанием:</w:t>
      </w:r>
    </w:p>
    <w:p w:rsidR="00000000" w:rsidRDefault="009E2BAE">
      <w:pPr>
        <w:pStyle w:val="pj"/>
      </w:pPr>
      <w:r>
        <w:rPr>
          <w:rStyle w:val="s0"/>
        </w:rPr>
        <w:t>перечня и детальным описанием рассматриваемых вопросов;</w:t>
      </w:r>
    </w:p>
    <w:p w:rsidR="00000000" w:rsidRDefault="009E2BAE">
      <w:pPr>
        <w:pStyle w:val="pj"/>
      </w:pPr>
      <w:r>
        <w:rPr>
          <w:rStyle w:val="s0"/>
        </w:rPr>
        <w:t>перечня документов, пр</w:t>
      </w:r>
      <w:r>
        <w:rPr>
          <w:rStyle w:val="s0"/>
        </w:rPr>
        <w:t>едставленных инвестиционному комитету (инвестиционным комитетам) для принятия решения, включая рекомендации подразделения по управлению рисками (риск-менеджера);</w:t>
      </w:r>
    </w:p>
    <w:p w:rsidR="00000000" w:rsidRDefault="009E2BAE">
      <w:pPr>
        <w:pStyle w:val="pj"/>
      </w:pPr>
      <w:r>
        <w:rPr>
          <w:rStyle w:val="s0"/>
        </w:rPr>
        <w:t>итоги голосования по каждому рассматриваемому вопросу;</w:t>
      </w:r>
    </w:p>
    <w:p w:rsidR="00000000" w:rsidRDefault="009E2BAE">
      <w:pPr>
        <w:pStyle w:val="pj"/>
      </w:pPr>
      <w:r>
        <w:rPr>
          <w:rStyle w:val="s0"/>
        </w:rPr>
        <w:t>мнения членов с обоснованием, в том чис</w:t>
      </w:r>
      <w:r>
        <w:rPr>
          <w:rStyle w:val="s0"/>
        </w:rPr>
        <w:t>ле при их несогласии с принятым решением и наличия особого мнения.</w:t>
      </w:r>
    </w:p>
    <w:p w:rsidR="00000000" w:rsidRDefault="009E2BAE">
      <w:pPr>
        <w:pStyle w:val="pj"/>
      </w:pPr>
      <w:r>
        <w:rPr>
          <w:rStyle w:val="s0"/>
        </w:rPr>
        <w:t>Протокол подписывается председателем и всеми членами инвестиционного комитета (инвестиционных комитетов), участвовавшими на заседании, и хранится в Фонде.</w:t>
      </w:r>
    </w:p>
    <w:p w:rsidR="00000000" w:rsidRDefault="009E2BAE">
      <w:pPr>
        <w:pStyle w:val="pj"/>
      </w:pPr>
      <w:r>
        <w:rPr>
          <w:rStyle w:val="s0"/>
        </w:rPr>
        <w:t>Инвестиционный комитет (инвестиционные комитеты) ежегодно представляет (предоставляют) правлению Фонда отчет о принятии инвестиционных решений в отношении собственных активов Фонда, средств резервов гарантирования, по формам установленным внутренним докуме</w:t>
      </w:r>
      <w:r>
        <w:rPr>
          <w:rStyle w:val="s0"/>
        </w:rPr>
        <w:t>нтом Фонда.</w:t>
      </w:r>
    </w:p>
    <w:p w:rsidR="00000000" w:rsidRDefault="009E2BAE">
      <w:pPr>
        <w:pStyle w:val="pj"/>
      </w:pPr>
      <w:r>
        <w:rPr>
          <w:rStyle w:val="s0"/>
        </w:rPr>
        <w:t>Совет директоров оценивает работу инвестиционного комитета (инвестиционных комитетов) и правления на основании их ежегодных отчетов о результатах работы.</w:t>
      </w:r>
    </w:p>
    <w:p w:rsidR="00000000" w:rsidRDefault="009E2BAE">
      <w:pPr>
        <w:pStyle w:val="pj"/>
      </w:pPr>
      <w:r>
        <w:rPr>
          <w:rStyle w:val="s0"/>
        </w:rPr>
        <w:t>7. Процесс управления рисками включает следующие этапы:</w:t>
      </w:r>
    </w:p>
    <w:p w:rsidR="00000000" w:rsidRDefault="009E2BAE">
      <w:pPr>
        <w:pStyle w:val="pj"/>
      </w:pPr>
      <w:r>
        <w:rPr>
          <w:rStyle w:val="s0"/>
        </w:rPr>
        <w:t>1) определение рисков:</w:t>
      </w:r>
    </w:p>
    <w:p w:rsidR="00000000" w:rsidRDefault="009E2BAE">
      <w:pPr>
        <w:pStyle w:val="pj"/>
      </w:pPr>
      <w:r>
        <w:rPr>
          <w:rStyle w:val="s0"/>
        </w:rPr>
        <w:t>оценка риск</w:t>
      </w:r>
      <w:r>
        <w:rPr>
          <w:rStyle w:val="s0"/>
        </w:rPr>
        <w:t>ообразующих факторов и риска (систематическое и постоянное отслеживание, анализ всех возможных причин расходов (убытков), их вероятности и размеров);</w:t>
      </w:r>
    </w:p>
    <w:p w:rsidR="00000000" w:rsidRDefault="009E2BAE">
      <w:pPr>
        <w:pStyle w:val="pj"/>
      </w:pPr>
      <w:r>
        <w:rPr>
          <w:rStyle w:val="s0"/>
        </w:rPr>
        <w:t>классификация рисков (осуществляется по результатам исследования специфики рисков и факторов, которые прив</w:t>
      </w:r>
      <w:r>
        <w:rPr>
          <w:rStyle w:val="s0"/>
        </w:rPr>
        <w:t>одят к их возникновению, влияют на их развитие, экспертных оценок исторических данных, анализа карты рисков);</w:t>
      </w:r>
    </w:p>
    <w:p w:rsidR="00000000" w:rsidRDefault="009E2BAE">
      <w:pPr>
        <w:pStyle w:val="pj"/>
      </w:pPr>
      <w:r>
        <w:rPr>
          <w:rStyle w:val="s0"/>
        </w:rPr>
        <w:t xml:space="preserve">2) измерение рисков, периодичность проведения которых устанавливается советом директоров в зависимости от значимости риска, но не реже двух раз в </w:t>
      </w:r>
      <w:r>
        <w:rPr>
          <w:rStyle w:val="s0"/>
        </w:rPr>
        <w:t>год;</w:t>
      </w:r>
    </w:p>
    <w:p w:rsidR="00000000" w:rsidRDefault="009E2BAE">
      <w:pPr>
        <w:pStyle w:val="pj"/>
      </w:pPr>
      <w:r>
        <w:rPr>
          <w:rStyle w:val="s0"/>
        </w:rPr>
        <w:t>3) осуществление регулярного стресс-тестирования и анализа рисков;</w:t>
      </w:r>
    </w:p>
    <w:p w:rsidR="00000000" w:rsidRDefault="009E2BAE">
      <w:pPr>
        <w:pStyle w:val="pj"/>
      </w:pPr>
      <w:r>
        <w:rPr>
          <w:rStyle w:val="s0"/>
        </w:rPr>
        <w:t>4) выбор и применение метода управления рисками;</w:t>
      </w:r>
    </w:p>
    <w:p w:rsidR="00000000" w:rsidRDefault="009E2BAE">
      <w:pPr>
        <w:pStyle w:val="pj"/>
      </w:pPr>
      <w:r>
        <w:rPr>
          <w:rStyle w:val="s0"/>
        </w:rPr>
        <w:t>5) корректирование системы управления рисками.</w:t>
      </w:r>
    </w:p>
    <w:p w:rsidR="00000000" w:rsidRDefault="009E2BAE">
      <w:pPr>
        <w:pStyle w:val="pj"/>
      </w:pPr>
      <w:r>
        <w:rPr>
          <w:rStyle w:val="s0"/>
        </w:rPr>
        <w:t>8. Система внутреннего контроля представляет собой систему организации, политики, процед</w:t>
      </w:r>
      <w:r>
        <w:rPr>
          <w:rStyle w:val="s0"/>
        </w:rPr>
        <w:t>ур и методов, принятых Фондом для:</w:t>
      </w:r>
    </w:p>
    <w:p w:rsidR="00000000" w:rsidRDefault="009E2BAE">
      <w:pPr>
        <w:pStyle w:val="pj"/>
      </w:pPr>
      <w:r>
        <w:rPr>
          <w:rStyle w:val="s0"/>
        </w:rPr>
        <w:t>1) обеспечения эффективности деятельности Фонда, включая эффективность управления собственными активами и обязательствами Фонда, обеспечение сохранности собственных активов Фонда и средств резервов гарантирования;</w:t>
      </w:r>
    </w:p>
    <w:p w:rsidR="00000000" w:rsidRDefault="009E2BAE">
      <w:pPr>
        <w:pStyle w:val="pj"/>
      </w:pPr>
      <w:r>
        <w:rPr>
          <w:rStyle w:val="s0"/>
        </w:rPr>
        <w:t>2) обес</w:t>
      </w:r>
      <w:r>
        <w:rPr>
          <w:rStyle w:val="s0"/>
        </w:rPr>
        <w:t>печения полноты, достоверности и своевременности финансовой и иной отчетности для внутренних и внешних пользователей, а также информационной безопасности;</w:t>
      </w:r>
    </w:p>
    <w:p w:rsidR="00000000" w:rsidRDefault="009E2BAE">
      <w:pPr>
        <w:pStyle w:val="pj"/>
      </w:pPr>
      <w:r>
        <w:rPr>
          <w:rStyle w:val="s0"/>
        </w:rPr>
        <w:t>3) обеспечения выполнения Фондом законодательства Республики Казахстан о страховании и страховой деят</w:t>
      </w:r>
      <w:r>
        <w:rPr>
          <w:rStyle w:val="s0"/>
        </w:rPr>
        <w:t>ельности, о Фонде гарантирования страховых выплат, об акционерных обществах, о рынке ценных бумаг и внутренних документов Фонда, решений органов Фонда;</w:t>
      </w:r>
    </w:p>
    <w:p w:rsidR="00000000" w:rsidRDefault="009E2BAE">
      <w:pPr>
        <w:pStyle w:val="pj"/>
      </w:pPr>
      <w:r>
        <w:rPr>
          <w:rStyle w:val="s0"/>
        </w:rPr>
        <w:t>4) недопущения вовлечения Фонда и его работников в осуществление противоправной деятельности, в том числ</w:t>
      </w:r>
      <w:r>
        <w:rPr>
          <w:rStyle w:val="s0"/>
        </w:rPr>
        <w:t>е мошенничества, ошибок, неточностей, обмана.</w:t>
      </w:r>
    </w:p>
    <w:p w:rsidR="00000000" w:rsidRDefault="009E2BAE">
      <w:pPr>
        <w:pStyle w:val="pj"/>
      </w:pPr>
      <w:r>
        <w:rPr>
          <w:rStyle w:val="s0"/>
        </w:rPr>
        <w:t>9. Фонд для проверки и объективной оценки эффективности функционирования системы управления рисками и внутреннего контроля по всем аспектам деятельности Фонда обеспечивает проведение внутреннего аудита.</w:t>
      </w:r>
    </w:p>
    <w:p w:rsidR="00000000" w:rsidRDefault="009E2BAE">
      <w:pPr>
        <w:pStyle w:val="pj"/>
      </w:pPr>
      <w:r>
        <w:rPr>
          <w:rStyle w:val="s0"/>
        </w:rPr>
        <w:t>10. Фон</w:t>
      </w:r>
      <w:r>
        <w:rPr>
          <w:rStyle w:val="s0"/>
        </w:rPr>
        <w:t xml:space="preserve">д обеспечивает соблюдение требований к внутренним документам системы управления рисками и внутреннего контроля,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Требованиям.</w:t>
      </w:r>
    </w:p>
    <w:p w:rsidR="00000000" w:rsidRDefault="009E2BAE">
      <w:pPr>
        <w:pStyle w:val="pj"/>
      </w:pPr>
      <w:r>
        <w:rPr>
          <w:rStyle w:val="s0"/>
        </w:rPr>
        <w:t>11. Процедуры внутреннего контроля в Фонде осуществляются руководящими работниками Фонда в соответствии с возложенными на них полномочиями.</w:t>
      </w:r>
    </w:p>
    <w:p w:rsidR="00000000" w:rsidRDefault="009E2BAE">
      <w:pPr>
        <w:pStyle w:val="pji"/>
      </w:pPr>
      <w:r>
        <w:rPr>
          <w:rStyle w:val="s3"/>
        </w:rPr>
        <w:t xml:space="preserve">Пункт 12 изложен в редакции </w:t>
      </w:r>
      <w:hyperlink r:id="rId27" w:anchor="sub_id=12" w:history="1">
        <w:r>
          <w:rPr>
            <w:rStyle w:val="a4"/>
            <w:i/>
            <w:iCs/>
          </w:rPr>
          <w:t>постанов</w:t>
        </w:r>
        <w:r>
          <w:rPr>
            <w:rStyle w:val="a4"/>
            <w:i/>
            <w:iCs/>
          </w:rPr>
          <w:t>ления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22.12.23 г. № 91 (введено в действие с 14 января 2024 г.) (</w:t>
      </w:r>
      <w:hyperlink r:id="rId28" w:anchor="sub_id=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E2BAE">
      <w:pPr>
        <w:pStyle w:val="pj"/>
      </w:pPr>
      <w:r>
        <w:rPr>
          <w:rStyle w:val="s0"/>
        </w:rPr>
        <w:t>12. Работники Фонда в</w:t>
      </w:r>
      <w:r>
        <w:rPr>
          <w:rStyle w:val="s0"/>
        </w:rPr>
        <w:t xml:space="preserve"> рамках своих функциональных обязанностей соблюдают требования к системе управления рисками и внутреннего контроля, придерживаются надлежащей практики корпоративного управления, деловой этики и риск-культуры, соблюдают требования внутренних документов Фонд</w:t>
      </w:r>
      <w:r>
        <w:rPr>
          <w:rStyle w:val="s0"/>
        </w:rPr>
        <w:t>а.</w:t>
      </w:r>
    </w:p>
    <w:p w:rsidR="00000000" w:rsidRDefault="009E2BAE">
      <w:pPr>
        <w:pStyle w:val="pj"/>
      </w:pPr>
      <w:r>
        <w:rPr>
          <w:rStyle w:val="s0"/>
        </w:rPr>
        <w:t>13. Фонд ежегодно не позднее 15 января года, следующего за отчетным, представляет в уполномоченный орган сведения об оценке системы управления рисками и внутреннего контроля по форме, разработанной правлением и утвержденной советом директоров.</w:t>
      </w:r>
    </w:p>
    <w:p w:rsidR="00000000" w:rsidRDefault="009E2BAE">
      <w:pPr>
        <w:pStyle w:val="pj"/>
      </w:pPr>
      <w:r>
        <w:rPr>
          <w:rStyle w:val="s0"/>
        </w:rPr>
        <w:t xml:space="preserve">14. Фонд </w:t>
      </w:r>
      <w:r>
        <w:rPr>
          <w:rStyle w:val="s0"/>
        </w:rPr>
        <w:t>ежеквартально на основании финансовой и иной отчетности Фонда на отчетную дату осуществляет стресс-тестирование по рискам и представляет для сведения совету директоров стресс-тестирование по рискам по форме, утвержденной правлением Фонда.</w:t>
      </w:r>
    </w:p>
    <w:p w:rsidR="00000000" w:rsidRDefault="009E2BAE">
      <w:pPr>
        <w:pStyle w:val="pj"/>
      </w:pPr>
      <w:r>
        <w:rPr>
          <w:rStyle w:val="s0"/>
        </w:rPr>
        <w:t>К стресс-тестиров</w:t>
      </w:r>
      <w:r>
        <w:rPr>
          <w:rStyle w:val="s0"/>
        </w:rPr>
        <w:t>анию по рискам прилагается заключение руководителя подразделения по управлению рисками (риск-менеджера), содержащее:</w:t>
      </w:r>
    </w:p>
    <w:p w:rsidR="00000000" w:rsidRDefault="009E2BAE">
      <w:pPr>
        <w:pStyle w:val="pj"/>
      </w:pPr>
      <w:r>
        <w:rPr>
          <w:rStyle w:val="s0"/>
        </w:rPr>
        <w:t>анализ подверженности Фонда рискам;</w:t>
      </w:r>
    </w:p>
    <w:p w:rsidR="00000000" w:rsidRDefault="009E2BAE">
      <w:pPr>
        <w:pStyle w:val="pj"/>
      </w:pPr>
      <w:r>
        <w:rPr>
          <w:rStyle w:val="s0"/>
        </w:rPr>
        <w:t>определение рисков, влияющих в большей степени на финансовое положение Фонда.</w:t>
      </w:r>
    </w:p>
    <w:p w:rsidR="00000000" w:rsidRDefault="009E2BAE">
      <w:pPr>
        <w:pStyle w:val="pj"/>
      </w:pPr>
      <w:r>
        <w:rPr>
          <w:rStyle w:val="s0"/>
        </w:rPr>
        <w:t> </w:t>
      </w:r>
    </w:p>
    <w:p w:rsidR="00000000" w:rsidRDefault="009E2BAE">
      <w:pPr>
        <w:pStyle w:val="pj"/>
      </w:pPr>
      <w:r>
        <w:rPr>
          <w:rStyle w:val="s0"/>
        </w:rPr>
        <w:t> </w:t>
      </w:r>
    </w:p>
    <w:p w:rsidR="00000000" w:rsidRDefault="009E2BAE">
      <w:pPr>
        <w:pStyle w:val="pc"/>
      </w:pPr>
      <w:r>
        <w:rPr>
          <w:rStyle w:val="s1"/>
        </w:rPr>
        <w:t>Глава 3. Порядок форм</w:t>
      </w:r>
      <w:r>
        <w:rPr>
          <w:rStyle w:val="s1"/>
        </w:rPr>
        <w:t>ирования системы управления рисками</w:t>
      </w:r>
    </w:p>
    <w:p w:rsidR="00000000" w:rsidRDefault="009E2BAE">
      <w:pPr>
        <w:pStyle w:val="pc"/>
      </w:pPr>
      <w:r>
        <w:rPr>
          <w:rStyle w:val="s0"/>
        </w:rPr>
        <w:t> </w:t>
      </w:r>
    </w:p>
    <w:p w:rsidR="00000000" w:rsidRDefault="009E2BAE">
      <w:pPr>
        <w:pStyle w:val="pji"/>
      </w:pPr>
      <w:r>
        <w:rPr>
          <w:rStyle w:val="s3"/>
        </w:rPr>
        <w:t xml:space="preserve">Пункт 15 изложен в редакции </w:t>
      </w:r>
      <w:hyperlink r:id="rId29" w:anchor="sub_id=15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</w:t>
      </w:r>
      <w:r>
        <w:rPr>
          <w:rStyle w:val="s3"/>
        </w:rPr>
        <w:t>Правления Агентства РК по регулированию и развитию финансового рынка от 22.12.23 г. № 91 (введено в действие с 14 января 2024 г.) (</w:t>
      </w:r>
      <w:hyperlink r:id="rId30" w:anchor="sub_id=1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E2BAE">
      <w:pPr>
        <w:pStyle w:val="pj"/>
      </w:pPr>
      <w:r>
        <w:rPr>
          <w:rStyle w:val="s0"/>
        </w:rPr>
        <w:t>15. В целях организации эфф</w:t>
      </w:r>
      <w:r>
        <w:rPr>
          <w:rStyle w:val="s0"/>
        </w:rPr>
        <w:t>ективной системы управления рисками совет директоров:</w:t>
      </w:r>
    </w:p>
    <w:p w:rsidR="00000000" w:rsidRDefault="009E2BAE">
      <w:pPr>
        <w:pStyle w:val="pj"/>
      </w:pPr>
      <w:r>
        <w:rPr>
          <w:rStyle w:val="s0"/>
        </w:rPr>
        <w:t>1) утверждает политику по управлению рисками и иные внутренние документы, разрабатываемые в соответствии с Требованиями;</w:t>
      </w:r>
    </w:p>
    <w:p w:rsidR="00000000" w:rsidRDefault="009E2BAE">
      <w:pPr>
        <w:pStyle w:val="pj"/>
      </w:pPr>
      <w:r>
        <w:rPr>
          <w:rStyle w:val="s0"/>
        </w:rPr>
        <w:t>2) принимает меры по снижению вероятности конфликтов интересов в функциональных о</w:t>
      </w:r>
      <w:r>
        <w:rPr>
          <w:rStyle w:val="s0"/>
        </w:rPr>
        <w:t>бязанностях руководящих работников;</w:t>
      </w:r>
    </w:p>
    <w:p w:rsidR="00000000" w:rsidRDefault="009E2BAE">
      <w:pPr>
        <w:pStyle w:val="pj"/>
      </w:pPr>
      <w:r>
        <w:rPr>
          <w:rStyle w:val="s0"/>
        </w:rPr>
        <w:t>3) рассматривает отчет внутренних (внутреннего), внешних аудиторов по результатам проведенной ими проверок с указанием выявленных несоответствий, а также их рекомендации;</w:t>
      </w:r>
    </w:p>
    <w:p w:rsidR="00000000" w:rsidRDefault="009E2BAE">
      <w:pPr>
        <w:pStyle w:val="pj"/>
      </w:pPr>
      <w:r>
        <w:rPr>
          <w:rStyle w:val="s0"/>
        </w:rPr>
        <w:t>4) в части управления рисками:</w:t>
      </w:r>
    </w:p>
    <w:p w:rsidR="00000000" w:rsidRDefault="009E2BAE">
      <w:pPr>
        <w:pStyle w:val="pj"/>
      </w:pPr>
      <w:r>
        <w:rPr>
          <w:rStyle w:val="s0"/>
        </w:rPr>
        <w:t>осуществляет регул</w:t>
      </w:r>
      <w:r>
        <w:rPr>
          <w:rStyle w:val="s0"/>
        </w:rPr>
        <w:t>ярный мониторинг деятельности Фонда посредством созданных коллегиальных органов, службы внутреннего аудита в целях исключения возможности совершения операций, противоречащих корпоративной стратегии, политикам, процедурам и иным внутренним документам, а так</w:t>
      </w:r>
      <w:r>
        <w:rPr>
          <w:rStyle w:val="s0"/>
        </w:rPr>
        <w:t>же в целях их корректировки;</w:t>
      </w:r>
    </w:p>
    <w:p w:rsidR="00000000" w:rsidRDefault="009E2BAE">
      <w:pPr>
        <w:pStyle w:val="pj"/>
      </w:pPr>
      <w:r>
        <w:rPr>
          <w:rStyle w:val="s0"/>
        </w:rPr>
        <w:t>обеспечивает организационную независимость функций службы внутреннего аудита (внутреннего аудитора), подразделения по управлению рисками (риск-менеджера);</w:t>
      </w:r>
    </w:p>
    <w:p w:rsidR="00000000" w:rsidRDefault="009E2BAE">
      <w:pPr>
        <w:pStyle w:val="pj"/>
      </w:pPr>
      <w:r>
        <w:rPr>
          <w:rStyle w:val="s0"/>
        </w:rPr>
        <w:t>осуществляет контроль выполнения мер уполномоченного органа, в том числе</w:t>
      </w:r>
      <w:r>
        <w:rPr>
          <w:rStyle w:val="s0"/>
        </w:rPr>
        <w:t xml:space="preserve"> плана мероприятий по устранению недостатков;</w:t>
      </w:r>
    </w:p>
    <w:p w:rsidR="00000000" w:rsidRDefault="009E2BAE">
      <w:pPr>
        <w:pStyle w:val="pj"/>
      </w:pPr>
      <w:r>
        <w:rPr>
          <w:rStyle w:val="s0"/>
        </w:rPr>
        <w:t>осуществляет контроль за исполнением инвестиционных решений и рекомендаций подразделения по управлению рисками (риск-менеджера);</w:t>
      </w:r>
    </w:p>
    <w:p w:rsidR="00000000" w:rsidRDefault="009E2BAE">
      <w:pPr>
        <w:pStyle w:val="pj"/>
      </w:pPr>
      <w:r>
        <w:rPr>
          <w:rStyle w:val="s0"/>
        </w:rPr>
        <w:t>утверждает лимиты принимаемых рисков и ограничения на сделки (операции);</w:t>
      </w:r>
    </w:p>
    <w:p w:rsidR="00000000" w:rsidRDefault="009E2BAE">
      <w:pPr>
        <w:pStyle w:val="pj"/>
      </w:pPr>
      <w:r>
        <w:rPr>
          <w:rStyle w:val="s0"/>
        </w:rPr>
        <w:t>утвержда</w:t>
      </w:r>
      <w:r>
        <w:rPr>
          <w:rStyle w:val="s0"/>
        </w:rPr>
        <w:t>ет планы мероприятий по минимизации рисков Фонда;</w:t>
      </w:r>
    </w:p>
    <w:p w:rsidR="00000000" w:rsidRDefault="009E2BAE">
      <w:pPr>
        <w:pStyle w:val="pj"/>
      </w:pPr>
      <w:r>
        <w:rPr>
          <w:rStyle w:val="s0"/>
        </w:rPr>
        <w:t>осуществляет общий контроль за управлением комплаенс-риском в Фонде;</w:t>
      </w:r>
    </w:p>
    <w:p w:rsidR="00000000" w:rsidRDefault="009E2BAE">
      <w:pPr>
        <w:pStyle w:val="pj"/>
      </w:pPr>
      <w:r>
        <w:rPr>
          <w:rStyle w:val="s0"/>
        </w:rPr>
        <w:t>не реже одного раза в год оценивает эффективность управления комплаенс-риском в Фонде;</w:t>
      </w:r>
    </w:p>
    <w:p w:rsidR="00000000" w:rsidRDefault="009E2BAE">
      <w:pPr>
        <w:pStyle w:val="pj"/>
      </w:pPr>
      <w:r>
        <w:rPr>
          <w:rStyle w:val="s0"/>
        </w:rPr>
        <w:t>осуществляет контроль за реализацией политики по у</w:t>
      </w:r>
      <w:r>
        <w:rPr>
          <w:rStyle w:val="s0"/>
        </w:rPr>
        <w:t>правлению комплаенс-рисками, включая обеспечение эффективного и оперативного решения вопросов управления комплаенс-рисками;</w:t>
      </w:r>
    </w:p>
    <w:p w:rsidR="00000000" w:rsidRDefault="009E2BAE">
      <w:pPr>
        <w:pStyle w:val="pj"/>
      </w:pPr>
      <w:r>
        <w:rPr>
          <w:rStyle w:val="s0"/>
        </w:rPr>
        <w:t>рассматривает отчеты о рисках Фонда, предусмотренные Требованиями.</w:t>
      </w:r>
    </w:p>
    <w:p w:rsidR="00000000" w:rsidRDefault="009E2BAE">
      <w:pPr>
        <w:pStyle w:val="pj"/>
      </w:pPr>
      <w:r>
        <w:rPr>
          <w:rStyle w:val="s0"/>
        </w:rPr>
        <w:t>16. Политика по управлению рисками, разрабатывается подразделением по управлению рисками (риск-менеджером) и предусматривает регулярное проведение стресс-тестирования, сценарных анализов и определяет, но не ограничивается следующим:</w:t>
      </w:r>
    </w:p>
    <w:p w:rsidR="00000000" w:rsidRDefault="009E2BAE">
      <w:pPr>
        <w:pStyle w:val="pj"/>
      </w:pPr>
      <w:r>
        <w:rPr>
          <w:rStyle w:val="s0"/>
        </w:rPr>
        <w:t>1) наличие в составе ор</w:t>
      </w:r>
      <w:r>
        <w:rPr>
          <w:rStyle w:val="s0"/>
        </w:rPr>
        <w:t>ганизационной структуры Фонда инвестиционного комитета (инвестиционных комитетов), подразделения по управлению рисками (риск-менеджера);</w:t>
      </w:r>
    </w:p>
    <w:p w:rsidR="00000000" w:rsidRDefault="009E2BAE">
      <w:pPr>
        <w:pStyle w:val="pj"/>
      </w:pPr>
      <w:r>
        <w:rPr>
          <w:rStyle w:val="s0"/>
        </w:rPr>
        <w:t>2) квалификационные требования к руководящим работникам;</w:t>
      </w:r>
    </w:p>
    <w:p w:rsidR="00000000" w:rsidRDefault="009E2BAE">
      <w:pPr>
        <w:pStyle w:val="pj"/>
      </w:pPr>
      <w:r>
        <w:rPr>
          <w:rStyle w:val="s0"/>
        </w:rPr>
        <w:t>3) квалификационные требования к работникам, имеющим непосредс</w:t>
      </w:r>
      <w:r>
        <w:rPr>
          <w:rStyle w:val="s0"/>
        </w:rPr>
        <w:t>твенное отношение к управлению рисками, включая требования по наличию высшего образования, международного сертификата в области управления рисков (FRM (Financial Risk Manager) - Финансовый риск-менеджер, PRM (Professional Risk Manager) - Профессиональный р</w:t>
      </w:r>
      <w:r>
        <w:rPr>
          <w:rStyle w:val="s0"/>
        </w:rPr>
        <w:t>иск-менеджер, CFA - Сертифицированный финансовый аналитик) и(или) сертификата по стандарту серии ISO 31000 или стажа работы не менее 3-х (трех) лет в сфере управления рисками или внутреннего аудита в финансовых организациях для риск-менеджера или руководит</w:t>
      </w:r>
      <w:r>
        <w:rPr>
          <w:rStyle w:val="s0"/>
        </w:rPr>
        <w:t>еля подразделения по управлению рисками при создании в Фонде подразделения по управлению рисками;</w:t>
      </w:r>
    </w:p>
    <w:p w:rsidR="00000000" w:rsidRDefault="009E2BAE">
      <w:pPr>
        <w:pStyle w:val="pj"/>
      </w:pPr>
      <w:r>
        <w:rPr>
          <w:rStyle w:val="s0"/>
        </w:rPr>
        <w:t>4) полномочия и функциональные обязанности по управлению рисками коллегиальных органов, службы внутреннего аудита (внутреннего аудитора), правления, подраздел</w:t>
      </w:r>
      <w:r>
        <w:rPr>
          <w:rStyle w:val="s0"/>
        </w:rPr>
        <w:t>ения по управлению рисками (риск-менеджера);</w:t>
      </w:r>
    </w:p>
    <w:p w:rsidR="00000000" w:rsidRDefault="009E2BAE">
      <w:pPr>
        <w:pStyle w:val="pj"/>
      </w:pPr>
      <w:r>
        <w:rPr>
          <w:rStyle w:val="s0"/>
        </w:rPr>
        <w:t>5) внутренние процедуры предоставления отчетности и порядок по обмену информацией, необходимой для управления рисками, между коллегиальными органами, правлением, и советом директоров Фонда;</w:t>
      </w:r>
    </w:p>
    <w:p w:rsidR="00000000" w:rsidRDefault="009E2BAE">
      <w:pPr>
        <w:pStyle w:val="pj"/>
      </w:pPr>
      <w:r>
        <w:rPr>
          <w:rStyle w:val="s0"/>
        </w:rPr>
        <w:t>6) процедуры по идент</w:t>
      </w:r>
      <w:r>
        <w:rPr>
          <w:rStyle w:val="s0"/>
        </w:rPr>
        <w:t>ификации, оценке, мониторингу и контролю рисков, включая порядок определения количественных значений показателей рисков, связанных с деятельностью Фонда;</w:t>
      </w:r>
    </w:p>
    <w:p w:rsidR="00000000" w:rsidRDefault="009E2BAE">
      <w:pPr>
        <w:pStyle w:val="pj"/>
      </w:pPr>
      <w:r>
        <w:rPr>
          <w:rStyle w:val="s0"/>
        </w:rPr>
        <w:t>7) процедуры постоянного мониторинга выполнения управленческих решений и определения эффективности при</w:t>
      </w:r>
      <w:r>
        <w:rPr>
          <w:rStyle w:val="s0"/>
        </w:rPr>
        <w:t>нятых управленческий решений;</w:t>
      </w:r>
    </w:p>
    <w:p w:rsidR="00000000" w:rsidRDefault="009E2BAE">
      <w:pPr>
        <w:pStyle w:val="pj"/>
      </w:pPr>
      <w:r>
        <w:rPr>
          <w:rStyle w:val="s0"/>
        </w:rPr>
        <w:t>8) внутренние критерии оценки эффективности системы управления рисками;</w:t>
      </w:r>
    </w:p>
    <w:p w:rsidR="00000000" w:rsidRDefault="009E2BAE">
      <w:pPr>
        <w:pStyle w:val="pj"/>
      </w:pPr>
      <w:r>
        <w:rPr>
          <w:rStyle w:val="s0"/>
        </w:rPr>
        <w:t>9) порядок разработки карты рисков, включая качественный и количественный подходы;</w:t>
      </w:r>
    </w:p>
    <w:p w:rsidR="00000000" w:rsidRDefault="009E2BAE">
      <w:pPr>
        <w:pStyle w:val="pj"/>
      </w:pPr>
      <w:r>
        <w:rPr>
          <w:rStyle w:val="s0"/>
        </w:rPr>
        <w:t>10) лимиты на допустимые размеры рисков;</w:t>
      </w:r>
    </w:p>
    <w:p w:rsidR="00000000" w:rsidRDefault="009E2BAE">
      <w:pPr>
        <w:pStyle w:val="pj"/>
      </w:pPr>
      <w:r>
        <w:rPr>
          <w:rStyle w:val="s0"/>
        </w:rPr>
        <w:t>11) меры по управлению рисками</w:t>
      </w:r>
      <w:r>
        <w:rPr>
          <w:rStyle w:val="s0"/>
        </w:rPr>
        <w:t>, возникающими в процессе деятельности Фонда;</w:t>
      </w:r>
    </w:p>
    <w:p w:rsidR="00000000" w:rsidRDefault="009E2BAE">
      <w:pPr>
        <w:pStyle w:val="pj"/>
      </w:pPr>
      <w:r>
        <w:rPr>
          <w:rStyle w:val="s0"/>
        </w:rPr>
        <w:t>12) процедуры по мониторингу, оценке и контролю идентифицированных (обнаруженных) рисков, составлению карты рисков Фонда, в том числе:</w:t>
      </w:r>
    </w:p>
    <w:p w:rsidR="00000000" w:rsidRDefault="009E2BAE">
      <w:pPr>
        <w:pStyle w:val="pj"/>
      </w:pPr>
      <w:r>
        <w:rPr>
          <w:rStyle w:val="s0"/>
        </w:rPr>
        <w:t>меры, предпринимаемые подразделением по управлению рисками (риск-менеджероом) совместно с другими коллегиальными органами, работниками Фонда, по идентификации рисков;</w:t>
      </w:r>
    </w:p>
    <w:p w:rsidR="00000000" w:rsidRDefault="009E2BAE">
      <w:pPr>
        <w:pStyle w:val="pj"/>
      </w:pPr>
      <w:r>
        <w:rPr>
          <w:rStyle w:val="s0"/>
        </w:rPr>
        <w:t>оценка рисков, осуществляемая подразделением по управлению рисками (риск-менеджером), вкл</w:t>
      </w:r>
      <w:r>
        <w:rPr>
          <w:rStyle w:val="s0"/>
        </w:rPr>
        <w:t>ючая оценку частоты возникновения рисков, последующую классификацию воздействий, связанных с данными рисками, и установление лимитов рисков;</w:t>
      </w:r>
    </w:p>
    <w:p w:rsidR="00000000" w:rsidRDefault="009E2BAE">
      <w:pPr>
        <w:pStyle w:val="pj"/>
      </w:pPr>
      <w:r>
        <w:rPr>
          <w:rStyle w:val="s0"/>
        </w:rPr>
        <w:t>мониторинг рисков, проводимый подразделением по управлению рисками (риск-менеджером), включающий мониторинг изменен</w:t>
      </w:r>
      <w:r>
        <w:rPr>
          <w:rStyle w:val="s0"/>
        </w:rPr>
        <w:t>ий значений показателей рисков и максимально допустимых значений показателей рисков, а также мер, предпринимаемых в целях минимизации рисков при несоответствии значений показателей рисков лимитам рисков;</w:t>
      </w:r>
    </w:p>
    <w:p w:rsidR="00000000" w:rsidRDefault="009E2BAE">
      <w:pPr>
        <w:pStyle w:val="pj"/>
      </w:pPr>
      <w:r>
        <w:rPr>
          <w:rStyle w:val="s0"/>
        </w:rPr>
        <w:t xml:space="preserve">механизм незамедлительного представления отчетности </w:t>
      </w:r>
      <w:r>
        <w:rPr>
          <w:rStyle w:val="s0"/>
        </w:rPr>
        <w:t>совету директоров о любых значительных случаях, способных повлечь за собой расходы (убытки) и (или) повлиять на деятельность Фонда, или носящих незаконный характер;</w:t>
      </w:r>
    </w:p>
    <w:p w:rsidR="00000000" w:rsidRDefault="009E2BAE">
      <w:pPr>
        <w:pStyle w:val="pj"/>
      </w:pPr>
      <w:r>
        <w:rPr>
          <w:rStyle w:val="s0"/>
        </w:rPr>
        <w:t>13) процедуры стресс-тестирования и моделирования оценки рисков;</w:t>
      </w:r>
    </w:p>
    <w:p w:rsidR="00000000" w:rsidRDefault="009E2BAE">
      <w:pPr>
        <w:pStyle w:val="pj"/>
      </w:pPr>
      <w:r>
        <w:rPr>
          <w:rStyle w:val="s0"/>
        </w:rPr>
        <w:t>14) порядок предоставления</w:t>
      </w:r>
      <w:r>
        <w:rPr>
          <w:rStyle w:val="s0"/>
        </w:rPr>
        <w:t xml:space="preserve"> подразделением по управлению рисками (риск-менеджером) совету директоров отчета по управлению рисками, включая:</w:t>
      </w:r>
    </w:p>
    <w:p w:rsidR="00000000" w:rsidRDefault="009E2BAE">
      <w:pPr>
        <w:pStyle w:val="pj"/>
      </w:pPr>
      <w:r>
        <w:rPr>
          <w:rStyle w:val="s0"/>
        </w:rPr>
        <w:t>текущее состояние по управлению рисками (проводимая работа по минимизации и исключению рисков);</w:t>
      </w:r>
    </w:p>
    <w:p w:rsidR="00000000" w:rsidRDefault="009E2BAE">
      <w:pPr>
        <w:pStyle w:val="pj"/>
      </w:pPr>
      <w:r>
        <w:rPr>
          <w:rStyle w:val="s0"/>
        </w:rPr>
        <w:t>выявленные риски и план мероприятий по минимиза</w:t>
      </w:r>
      <w:r>
        <w:rPr>
          <w:rStyle w:val="s0"/>
        </w:rPr>
        <w:t>ции данных рисков, а также результаты проведенной работы по их снижению либо предотвращению;</w:t>
      </w:r>
    </w:p>
    <w:p w:rsidR="00000000" w:rsidRDefault="009E2BAE">
      <w:pPr>
        <w:pStyle w:val="pj"/>
      </w:pPr>
      <w:r>
        <w:rPr>
          <w:rStyle w:val="s0"/>
        </w:rPr>
        <w:t>риски, которые могут возникнуть в процессе ведения текущей деятельности Фонда, и пути их снижения и предотвращения;</w:t>
      </w:r>
    </w:p>
    <w:p w:rsidR="00000000" w:rsidRDefault="009E2BAE">
      <w:pPr>
        <w:pStyle w:val="pj"/>
      </w:pPr>
      <w:r>
        <w:rPr>
          <w:rStyle w:val="s0"/>
        </w:rPr>
        <w:t>контроль и мониторинг рисков, которые могут воз</w:t>
      </w:r>
      <w:r>
        <w:rPr>
          <w:rStyle w:val="s0"/>
        </w:rPr>
        <w:t>никнуть на текущем этапе реализации корпоративной стратегии Фонда, и пути их минимизации и предотвращения;</w:t>
      </w:r>
    </w:p>
    <w:p w:rsidR="00000000" w:rsidRDefault="009E2BAE">
      <w:pPr>
        <w:pStyle w:val="pj"/>
      </w:pPr>
      <w:r>
        <w:rPr>
          <w:rStyle w:val="s0"/>
        </w:rPr>
        <w:t>адекватность и эффективность системы управления рисками;</w:t>
      </w:r>
    </w:p>
    <w:p w:rsidR="00000000" w:rsidRDefault="009E2BAE">
      <w:pPr>
        <w:pStyle w:val="pj"/>
      </w:pPr>
      <w:r>
        <w:rPr>
          <w:rStyle w:val="s0"/>
        </w:rPr>
        <w:t>15) порядок осуществления контроля за выполнением установленных лимитов по инвестиционной де</w:t>
      </w:r>
      <w:r>
        <w:rPr>
          <w:rStyle w:val="s0"/>
        </w:rPr>
        <w:t>ятельности и любым другим сделкам (операциям) Фонда с указанием перечня должностей лиц, ответственных за осуществление контроля.</w:t>
      </w:r>
    </w:p>
    <w:p w:rsidR="00000000" w:rsidRDefault="009E2BAE">
      <w:pPr>
        <w:pStyle w:val="pj"/>
      </w:pPr>
      <w:r>
        <w:rPr>
          <w:rStyle w:val="s0"/>
        </w:rPr>
        <w:t>16) механизмы приема-передачи полномочий при смене руководящих работников, службы внутреннего аудита (внутреннего аудитора), по</w:t>
      </w:r>
      <w:r>
        <w:rPr>
          <w:rStyle w:val="s0"/>
        </w:rPr>
        <w:t>дразделения по управлению рисками (риск-менеджера), юридической службы, корпоративного секретаря (при его наличии), включая письменное оформление актов приема-передачи.</w:t>
      </w:r>
    </w:p>
    <w:p w:rsidR="00000000" w:rsidRDefault="009E2BAE">
      <w:pPr>
        <w:pStyle w:val="pji"/>
      </w:pPr>
      <w:r>
        <w:rPr>
          <w:rStyle w:val="s3"/>
        </w:rPr>
        <w:t xml:space="preserve">Требования дополнены пунктом 16-1 в соответствии с </w:t>
      </w:r>
      <w:hyperlink r:id="rId31" w:anchor="sub_id=1601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22.12.23 г. № 91 (введено в действие с 14 января 2024 г.)</w:t>
      </w:r>
    </w:p>
    <w:p w:rsidR="00000000" w:rsidRDefault="009E2BAE">
      <w:pPr>
        <w:pStyle w:val="pj"/>
      </w:pPr>
      <w:r>
        <w:rPr>
          <w:rStyle w:val="s0"/>
        </w:rPr>
        <w:t>16-1. Политика по управлению комплаенс-рисками Фонда разрабатывае</w:t>
      </w:r>
      <w:r>
        <w:rPr>
          <w:rStyle w:val="s0"/>
        </w:rPr>
        <w:t>тся юридической службой Фонда и устанавливает:</w:t>
      </w:r>
    </w:p>
    <w:p w:rsidR="00000000" w:rsidRDefault="009E2BAE">
      <w:pPr>
        <w:pStyle w:val="pj"/>
      </w:pPr>
      <w:r>
        <w:rPr>
          <w:rStyle w:val="s0"/>
        </w:rPr>
        <w:t>1) цели и задачи управления комплаенс-риском;</w:t>
      </w:r>
    </w:p>
    <w:p w:rsidR="00000000" w:rsidRDefault="009E2BAE">
      <w:pPr>
        <w:pStyle w:val="pj"/>
      </w:pPr>
      <w:r>
        <w:rPr>
          <w:rStyle w:val="s0"/>
        </w:rPr>
        <w:t>2) принципы управления комплаенс-риском, в том числе принципы создания комплаенс-культуры в Фонде;</w:t>
      </w:r>
    </w:p>
    <w:p w:rsidR="00000000" w:rsidRDefault="009E2BAE">
      <w:pPr>
        <w:pStyle w:val="pj"/>
      </w:pPr>
      <w:r>
        <w:rPr>
          <w:rStyle w:val="s0"/>
        </w:rPr>
        <w:t>3) порядок, способы и процедуры управления комплаенс-риском;</w:t>
      </w:r>
    </w:p>
    <w:p w:rsidR="00000000" w:rsidRDefault="009E2BAE">
      <w:pPr>
        <w:pStyle w:val="pj"/>
      </w:pPr>
      <w:r>
        <w:rPr>
          <w:rStyle w:val="s0"/>
        </w:rPr>
        <w:t xml:space="preserve">4) </w:t>
      </w:r>
      <w:r>
        <w:rPr>
          <w:rStyle w:val="s0"/>
        </w:rPr>
        <w:t>порядок взаимодействия и обмена информацией между структурными подразделениями в рамках управления комплаенс-риском.</w:t>
      </w:r>
    </w:p>
    <w:p w:rsidR="00000000" w:rsidRDefault="009E2BAE">
      <w:pPr>
        <w:pStyle w:val="pj"/>
      </w:pPr>
      <w:bookmarkStart w:id="3" w:name="SUB1700"/>
      <w:bookmarkEnd w:id="3"/>
      <w:r>
        <w:rPr>
          <w:rStyle w:val="s0"/>
        </w:rPr>
        <w:t>17. Правление в целях обеспечения надлежащего функционирования системы управления рисками:</w:t>
      </w:r>
    </w:p>
    <w:p w:rsidR="00000000" w:rsidRDefault="009E2BAE">
      <w:pPr>
        <w:pStyle w:val="pj"/>
      </w:pPr>
      <w:r>
        <w:rPr>
          <w:rStyle w:val="s0"/>
        </w:rPr>
        <w:t xml:space="preserve">1) осуществляет ежедневное руководство Фондом в </w:t>
      </w:r>
      <w:r>
        <w:rPr>
          <w:rStyle w:val="s0"/>
        </w:rPr>
        <w:t>соответствии с установленными целями и методами в части управления рисками и внутреннего контроля;</w:t>
      </w:r>
    </w:p>
    <w:p w:rsidR="00000000" w:rsidRDefault="009E2BAE">
      <w:pPr>
        <w:pStyle w:val="pj"/>
      </w:pPr>
      <w:r>
        <w:rPr>
          <w:rStyle w:val="s0"/>
        </w:rPr>
        <w:t>2) утверждает порядок передачи информации между советом директоров, коллегиальными органами, правлением и подразделением по управлению рисками (риск-менеджер</w:t>
      </w:r>
      <w:r>
        <w:rPr>
          <w:rStyle w:val="s0"/>
        </w:rPr>
        <w:t>ом), обеспечивающего эффективное управление рисками и внутренний контроль;</w:t>
      </w:r>
    </w:p>
    <w:p w:rsidR="00000000" w:rsidRDefault="009E2BAE">
      <w:pPr>
        <w:pStyle w:val="pj"/>
      </w:pPr>
      <w:r>
        <w:rPr>
          <w:rStyle w:val="s0"/>
        </w:rPr>
        <w:t>3) осуществляет реализацию решений совета директоров, рекомендаций и замечаний службы внутреннего аудита (внутреннего аудитора), рекомендации подразделения по управлению рисками (ри</w:t>
      </w:r>
      <w:r>
        <w:rPr>
          <w:rStyle w:val="s0"/>
        </w:rPr>
        <w:t>ск-менеджера), требований и мер уполномоченного органа;</w:t>
      </w:r>
    </w:p>
    <w:p w:rsidR="00000000" w:rsidRDefault="009E2BAE">
      <w:pPr>
        <w:pStyle w:val="pj"/>
      </w:pPr>
      <w:r>
        <w:rPr>
          <w:rStyle w:val="s0"/>
        </w:rPr>
        <w:t>4) утверждает внутренние документы в целях реализации политики по управлению рисками и внутреннего контроля, утвержденной советом директоров;</w:t>
      </w:r>
    </w:p>
    <w:p w:rsidR="00000000" w:rsidRDefault="009E2BAE">
      <w:pPr>
        <w:pStyle w:val="pj"/>
      </w:pPr>
      <w:r>
        <w:rPr>
          <w:rStyle w:val="s0"/>
        </w:rPr>
        <w:t>5) разрабатывает лимиты рисков по видам операций для утвер</w:t>
      </w:r>
      <w:r>
        <w:rPr>
          <w:rStyle w:val="s0"/>
        </w:rPr>
        <w:t>ждения советом директоров;</w:t>
      </w:r>
    </w:p>
    <w:p w:rsidR="00000000" w:rsidRDefault="009E2BAE">
      <w:pPr>
        <w:pStyle w:val="pji"/>
      </w:pPr>
      <w:r>
        <w:rPr>
          <w:rStyle w:val="s3"/>
        </w:rPr>
        <w:t xml:space="preserve">Подпункт 6) </w:t>
      </w:r>
      <w:hyperlink w:anchor="sub4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июля 2023 года </w:t>
      </w:r>
    </w:p>
    <w:p w:rsidR="00000000" w:rsidRDefault="009E2BAE">
      <w:pPr>
        <w:pStyle w:val="pj"/>
      </w:pPr>
      <w:r>
        <w:rPr>
          <w:rStyle w:val="s0"/>
        </w:rPr>
        <w:t xml:space="preserve">6) разрабатывает методики расчета ставок обязательных, дополнительных взносов и условных обязательств с учетом особенности отрасли страхования, оценки </w:t>
      </w:r>
      <w:r>
        <w:rPr>
          <w:rStyle w:val="s0"/>
        </w:rPr>
        <w:t>риск-профиля страховой организации, её бизнес-стратегии, занимаемой доле на рынке страхования и риска недостаточности резерва гарантирования;</w:t>
      </w:r>
    </w:p>
    <w:p w:rsidR="00000000" w:rsidRDefault="009E2BAE">
      <w:pPr>
        <w:pStyle w:val="pj"/>
      </w:pPr>
      <w:r>
        <w:rPr>
          <w:rStyle w:val="s0"/>
        </w:rPr>
        <w:t>7) обеспечивает принятие эффективных мер контроля соблюдения указанных лимитов на основе ежемесячных расчетов подразделения по управлению рисками (риск-менеджера);</w:t>
      </w:r>
    </w:p>
    <w:p w:rsidR="00000000" w:rsidRDefault="009E2BAE">
      <w:pPr>
        <w:pStyle w:val="pj"/>
      </w:pPr>
      <w:r>
        <w:rPr>
          <w:rStyle w:val="s0"/>
        </w:rPr>
        <w:t>8) готовит и выносит на рассмотрение совета директоров ежеквартальные отчеты по исполнению и</w:t>
      </w:r>
      <w:r>
        <w:rPr>
          <w:rStyle w:val="s0"/>
        </w:rPr>
        <w:t>нвестиционных решений и рекомендаций подразделения по управлению рисками (риск-менеджера);</w:t>
      </w:r>
    </w:p>
    <w:p w:rsidR="00000000" w:rsidRDefault="009E2BAE">
      <w:pPr>
        <w:pStyle w:val="pj"/>
      </w:pPr>
      <w:r>
        <w:rPr>
          <w:rStyle w:val="s0"/>
        </w:rPr>
        <w:t>9) предоставляет рекомендации совету директоров в части составления годовых бюджетов, стратегических планов с учетом текущей и будущей экономической среды, нормативной правовой базы;</w:t>
      </w:r>
    </w:p>
    <w:p w:rsidR="00000000" w:rsidRDefault="009E2BAE">
      <w:pPr>
        <w:pStyle w:val="pj"/>
      </w:pPr>
      <w:r>
        <w:rPr>
          <w:rStyle w:val="s0"/>
        </w:rPr>
        <w:t>10) контролирует выполнение планов мероприятий по деятельности Фонда;</w:t>
      </w:r>
    </w:p>
    <w:p w:rsidR="00000000" w:rsidRDefault="009E2BAE">
      <w:pPr>
        <w:pStyle w:val="pj"/>
      </w:pPr>
      <w:r>
        <w:rPr>
          <w:rStyle w:val="s0"/>
        </w:rPr>
        <w:t>11)</w:t>
      </w:r>
      <w:r>
        <w:rPr>
          <w:rStyle w:val="s0"/>
        </w:rPr>
        <w:t xml:space="preserve"> контролирует соблюдение политик в управлении возможными и потенциальными рисками, размеров рисков в пределах установленных лимитов;</w:t>
      </w:r>
    </w:p>
    <w:p w:rsidR="00000000" w:rsidRDefault="009E2BAE">
      <w:pPr>
        <w:pStyle w:val="pj"/>
      </w:pPr>
      <w:r>
        <w:rPr>
          <w:rStyle w:val="s0"/>
        </w:rPr>
        <w:t xml:space="preserve">12) обеспечивает проведение анализа изменения доходов (расходов) от операций с финансовыми инструментами с учетом динамики </w:t>
      </w:r>
      <w:r>
        <w:rPr>
          <w:rStyle w:val="s0"/>
        </w:rPr>
        <w:t>их рыночной стоимости;</w:t>
      </w:r>
    </w:p>
    <w:p w:rsidR="00000000" w:rsidRDefault="009E2BAE">
      <w:pPr>
        <w:pStyle w:val="pj"/>
      </w:pPr>
      <w:r>
        <w:rPr>
          <w:rStyle w:val="s0"/>
        </w:rPr>
        <w:t>13) обеспечивает улучшение системы учета и отчетности с учетом рекомендаций внутреннего и внешних аудиторов;</w:t>
      </w:r>
    </w:p>
    <w:p w:rsidR="00000000" w:rsidRDefault="009E2BAE">
      <w:pPr>
        <w:pStyle w:val="pj"/>
      </w:pPr>
      <w:r>
        <w:rPr>
          <w:rStyle w:val="s0"/>
        </w:rPr>
        <w:t>14) проводит анализ аудиторских отчетов, и представление совету директоров предложений по принятию соответствующих мер по ус</w:t>
      </w:r>
      <w:r>
        <w:rPr>
          <w:rStyle w:val="s0"/>
        </w:rPr>
        <w:t>транению выявленных недостатков;</w:t>
      </w:r>
    </w:p>
    <w:p w:rsidR="00000000" w:rsidRDefault="009E2BAE">
      <w:pPr>
        <w:pStyle w:val="pj"/>
      </w:pPr>
      <w:r>
        <w:rPr>
          <w:rStyle w:val="s0"/>
        </w:rPr>
        <w:t>15) ежегодно представляет Совету директоров отчет о результатах своей работы и исполнению поручений Совета директоров по форме, предусмотренной внутренними документами Фонда.</w:t>
      </w:r>
    </w:p>
    <w:p w:rsidR="00000000" w:rsidRDefault="009E2BAE">
      <w:pPr>
        <w:pStyle w:val="pji"/>
      </w:pPr>
      <w:r>
        <w:rPr>
          <w:rStyle w:val="s3"/>
        </w:rPr>
        <w:t>Требования дополнены пунктом 17-1 в соответствии</w:t>
      </w:r>
      <w:r>
        <w:rPr>
          <w:rStyle w:val="s3"/>
        </w:rPr>
        <w:t xml:space="preserve"> с </w:t>
      </w:r>
      <w:hyperlink r:id="rId32" w:anchor="sub_id=1701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22.12.23 г. № 91 (введено в действие с 14 января 2024 г.)</w:t>
      </w:r>
    </w:p>
    <w:p w:rsidR="00000000" w:rsidRDefault="009E2BAE">
      <w:pPr>
        <w:pStyle w:val="pj"/>
      </w:pPr>
      <w:r>
        <w:rPr>
          <w:rStyle w:val="s0"/>
        </w:rPr>
        <w:t>17-1. Правление Фонда в це</w:t>
      </w:r>
      <w:r>
        <w:rPr>
          <w:rStyle w:val="s0"/>
        </w:rPr>
        <w:t>лях эффективного управления комплаенс-риском обеспечивает:</w:t>
      </w:r>
    </w:p>
    <w:p w:rsidR="00000000" w:rsidRDefault="009E2BAE">
      <w:pPr>
        <w:pStyle w:val="pj"/>
      </w:pPr>
      <w:r>
        <w:rPr>
          <w:rStyle w:val="s0"/>
        </w:rPr>
        <w:t>1) принятие и доведение до сведения работников политики по управлению комплаенс-рисками;</w:t>
      </w:r>
    </w:p>
    <w:p w:rsidR="00000000" w:rsidRDefault="009E2BAE">
      <w:pPr>
        <w:pStyle w:val="pj"/>
      </w:pPr>
      <w:r>
        <w:rPr>
          <w:rStyle w:val="s0"/>
        </w:rPr>
        <w:t>2) соблюдение политики по управлению комплаенс-рисками и предоставление ежеквартальной отчетности совету дир</w:t>
      </w:r>
      <w:r>
        <w:rPr>
          <w:rStyle w:val="s0"/>
        </w:rPr>
        <w:t>екторов;</w:t>
      </w:r>
    </w:p>
    <w:p w:rsidR="00000000" w:rsidRDefault="009E2BAE">
      <w:pPr>
        <w:pStyle w:val="pj"/>
      </w:pPr>
      <w:r>
        <w:rPr>
          <w:rStyle w:val="s0"/>
        </w:rPr>
        <w:t>3) разработку внутренних документов для работников организации по вопросам управления комплаенс-риском;</w:t>
      </w:r>
    </w:p>
    <w:p w:rsidR="00000000" w:rsidRDefault="009E2BAE">
      <w:pPr>
        <w:pStyle w:val="pj"/>
      </w:pPr>
      <w:r>
        <w:rPr>
          <w:rStyle w:val="s0"/>
        </w:rPr>
        <w:t>4) принятие соответствующих корректирующих или дисциплинарных мер в случае обнаружения нарушений, влекущих комплаенс-риск.</w:t>
      </w:r>
    </w:p>
    <w:p w:rsidR="00000000" w:rsidRDefault="009E2BAE">
      <w:pPr>
        <w:pStyle w:val="pji"/>
      </w:pPr>
      <w:r>
        <w:rPr>
          <w:rStyle w:val="s3"/>
        </w:rPr>
        <w:t>Пункт 18 изложен в р</w:t>
      </w:r>
      <w:r>
        <w:rPr>
          <w:rStyle w:val="s3"/>
        </w:rPr>
        <w:t xml:space="preserve">едакции </w:t>
      </w:r>
      <w:hyperlink r:id="rId33" w:anchor="sub_id=18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22.12.23 г. № 91 (введено в действие с 14 января 2024 г.) (</w:t>
      </w:r>
      <w:hyperlink r:id="rId34" w:anchor="sub_id=1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E2BAE">
      <w:pPr>
        <w:pStyle w:val="pj"/>
      </w:pPr>
      <w:r>
        <w:rPr>
          <w:rStyle w:val="s0"/>
        </w:rPr>
        <w:t>18. Управление рисками в Фонде осуществляется подразделением по управлению рисками или риск-менеджером.</w:t>
      </w:r>
    </w:p>
    <w:p w:rsidR="00000000" w:rsidRDefault="009E2BAE">
      <w:pPr>
        <w:pStyle w:val="pj"/>
      </w:pPr>
      <w:r>
        <w:rPr>
          <w:rStyle w:val="s0"/>
        </w:rPr>
        <w:t>В функции подразделения по управлению рисками (риск-менеджера) входит:</w:t>
      </w:r>
    </w:p>
    <w:p w:rsidR="00000000" w:rsidRDefault="009E2BAE">
      <w:pPr>
        <w:pStyle w:val="pj"/>
      </w:pPr>
      <w:r>
        <w:rPr>
          <w:rStyle w:val="s0"/>
        </w:rPr>
        <w:t>1) орг</w:t>
      </w:r>
      <w:r>
        <w:rPr>
          <w:rStyle w:val="s0"/>
        </w:rPr>
        <w:t>анизация эффективной системы управления рисками, включая:</w:t>
      </w:r>
    </w:p>
    <w:p w:rsidR="00000000" w:rsidRDefault="009E2BAE">
      <w:pPr>
        <w:pStyle w:val="pj"/>
      </w:pPr>
      <w:r>
        <w:rPr>
          <w:rStyle w:val="s0"/>
        </w:rPr>
        <w:t>разработку политики по управлению рисками;</w:t>
      </w:r>
    </w:p>
    <w:p w:rsidR="00000000" w:rsidRDefault="009E2BAE">
      <w:pPr>
        <w:pStyle w:val="pj"/>
      </w:pPr>
      <w:r>
        <w:rPr>
          <w:rStyle w:val="s0"/>
        </w:rPr>
        <w:t>разработку карты рисков, включая качественный и количественный подходы;</w:t>
      </w:r>
    </w:p>
    <w:p w:rsidR="00000000" w:rsidRDefault="009E2BAE">
      <w:pPr>
        <w:pStyle w:val="pj"/>
      </w:pPr>
      <w:r>
        <w:rPr>
          <w:rStyle w:val="s0"/>
        </w:rPr>
        <w:t>участие в процессе принятия управленческих решений;</w:t>
      </w:r>
    </w:p>
    <w:p w:rsidR="00000000" w:rsidRDefault="009E2BAE">
      <w:pPr>
        <w:pStyle w:val="pj"/>
      </w:pPr>
      <w:r>
        <w:rPr>
          <w:rStyle w:val="s0"/>
        </w:rPr>
        <w:t>постоянный мониторинг выполнени</w:t>
      </w:r>
      <w:r>
        <w:rPr>
          <w:rStyle w:val="s0"/>
        </w:rPr>
        <w:t>я управленческих решений и определения эффективности принятых управленческий решений;</w:t>
      </w:r>
    </w:p>
    <w:p w:rsidR="00000000" w:rsidRDefault="009E2BAE">
      <w:pPr>
        <w:pStyle w:val="pj"/>
      </w:pPr>
      <w:r>
        <w:rPr>
          <w:rStyle w:val="s0"/>
        </w:rPr>
        <w:t>контроль за выполнением установленных лимитов по инвестиционным сделкам (операциям);</w:t>
      </w:r>
    </w:p>
    <w:p w:rsidR="00000000" w:rsidRDefault="009E2BAE">
      <w:pPr>
        <w:pStyle w:val="pj"/>
      </w:pPr>
      <w:r>
        <w:rPr>
          <w:rStyle w:val="s0"/>
        </w:rPr>
        <w:t>2) идентификация и оценка рисков, включая определение описательных и количественных з</w:t>
      </w:r>
      <w:r>
        <w:rPr>
          <w:rStyle w:val="s0"/>
        </w:rPr>
        <w:t>начений показателей рисков, связанных с деятельностью Фонда, а также определение максимально допустимых значений показателей рисков;</w:t>
      </w:r>
    </w:p>
    <w:p w:rsidR="00000000" w:rsidRDefault="009E2BAE">
      <w:pPr>
        <w:pStyle w:val="pj"/>
      </w:pPr>
      <w:r>
        <w:rPr>
          <w:rStyle w:val="s0"/>
        </w:rPr>
        <w:t>3) принятие мер по управлению рисками, возникающими в процессе деятельности Фонда;</w:t>
      </w:r>
    </w:p>
    <w:p w:rsidR="00000000" w:rsidRDefault="009E2BAE">
      <w:pPr>
        <w:pStyle w:val="pj"/>
      </w:pPr>
      <w:r>
        <w:rPr>
          <w:rStyle w:val="s0"/>
        </w:rPr>
        <w:t>4) мониторинг, оценка и контроль идентиф</w:t>
      </w:r>
      <w:r>
        <w:rPr>
          <w:rStyle w:val="s0"/>
        </w:rPr>
        <w:t>ицированных (обнаруженных) рисков, в том числе:</w:t>
      </w:r>
    </w:p>
    <w:p w:rsidR="00000000" w:rsidRDefault="009E2BAE">
      <w:pPr>
        <w:pStyle w:val="pj"/>
      </w:pPr>
      <w:r>
        <w:rPr>
          <w:rStyle w:val="s0"/>
        </w:rPr>
        <w:t>принятие мер совместно с другими работниками Фонда по идентификации рисков;</w:t>
      </w:r>
    </w:p>
    <w:p w:rsidR="00000000" w:rsidRDefault="009E2BAE">
      <w:pPr>
        <w:pStyle w:val="pj"/>
      </w:pPr>
      <w:r>
        <w:rPr>
          <w:rStyle w:val="s0"/>
        </w:rPr>
        <w:t>анализ ежеквартальных отчетов по результатам мониторинга комплаенс-рисков, предоставляемых юридической службой;</w:t>
      </w:r>
    </w:p>
    <w:p w:rsidR="00000000" w:rsidRDefault="009E2BAE">
      <w:pPr>
        <w:pStyle w:val="pj"/>
      </w:pPr>
      <w:r>
        <w:rPr>
          <w:rStyle w:val="s0"/>
        </w:rPr>
        <w:t>оценка рисков, включ</w:t>
      </w:r>
      <w:r>
        <w:rPr>
          <w:rStyle w:val="s0"/>
        </w:rPr>
        <w:t>ая оценку частоты возникновения рисков, последующая классификация воздействий, оказанных данными рисками, и установление лимитов рисков;</w:t>
      </w:r>
    </w:p>
    <w:p w:rsidR="00000000" w:rsidRDefault="009E2BAE">
      <w:pPr>
        <w:pStyle w:val="pj"/>
      </w:pPr>
      <w:r>
        <w:rPr>
          <w:rStyle w:val="s0"/>
        </w:rPr>
        <w:t>мониторинг рисков, включающий мониторинг изменений значений показателей рисков и максимально допустимых значений показа</w:t>
      </w:r>
      <w:r>
        <w:rPr>
          <w:rStyle w:val="s0"/>
        </w:rPr>
        <w:t>телей рисков, а также мер, предпринимаемых в целях минимизации рисков при несоответствии значений показателей рисков максимально допустимым значениям показателей рисков;</w:t>
      </w:r>
    </w:p>
    <w:p w:rsidR="00000000" w:rsidRDefault="009E2BAE">
      <w:pPr>
        <w:pStyle w:val="pj"/>
      </w:pPr>
      <w:r>
        <w:rPr>
          <w:rStyle w:val="s0"/>
        </w:rPr>
        <w:t>незамедлительное представление отчетности правлению и совету директоров о любых значительных случаях, способных повлечь за собой ущерб и (или) повлиять на деятельность Фонда, или носящих незаконный характер;</w:t>
      </w:r>
    </w:p>
    <w:p w:rsidR="00000000" w:rsidRDefault="009E2BAE">
      <w:pPr>
        <w:pStyle w:val="pj"/>
      </w:pPr>
      <w:r>
        <w:rPr>
          <w:rStyle w:val="s0"/>
        </w:rPr>
        <w:t>5) организация процесса по разработке плана меро</w:t>
      </w:r>
      <w:r>
        <w:rPr>
          <w:rStyle w:val="s0"/>
        </w:rPr>
        <w:t>приятий по минимизации выявленных рисков Фонда и дальнейший мониторинг утвержденного советом директоров плана мероприятий по минимизации рисков Фонда;</w:t>
      </w:r>
    </w:p>
    <w:p w:rsidR="00000000" w:rsidRDefault="009E2BAE">
      <w:pPr>
        <w:pStyle w:val="pj"/>
      </w:pPr>
      <w:r>
        <w:rPr>
          <w:rStyle w:val="s0"/>
        </w:rPr>
        <w:t>6) организация мероприятий по исполнению плана на случай чрезвычайных обстоятельств и обеспечения непреры</w:t>
      </w:r>
      <w:r>
        <w:rPr>
          <w:rStyle w:val="s0"/>
        </w:rPr>
        <w:t>вности деятельности Фонда;</w:t>
      </w:r>
    </w:p>
    <w:p w:rsidR="00000000" w:rsidRDefault="009E2BAE">
      <w:pPr>
        <w:pStyle w:val="pj"/>
      </w:pPr>
      <w:r>
        <w:rPr>
          <w:rStyle w:val="s0"/>
        </w:rPr>
        <w:t>7) регулярный анализ:</w:t>
      </w:r>
    </w:p>
    <w:p w:rsidR="00000000" w:rsidRDefault="009E2BAE">
      <w:pPr>
        <w:pStyle w:val="pj"/>
      </w:pPr>
      <w:r>
        <w:rPr>
          <w:rStyle w:val="s0"/>
        </w:rPr>
        <w:t>финансовых показателей (в рамках стресс-тестов и регулярного мониторинга уровня принятых рисков);</w:t>
      </w:r>
    </w:p>
    <w:p w:rsidR="00000000" w:rsidRDefault="009E2BAE">
      <w:pPr>
        <w:pStyle w:val="pj"/>
      </w:pPr>
      <w:r>
        <w:rPr>
          <w:rStyle w:val="s0"/>
        </w:rPr>
        <w:t>влияния изменений цен на финансовые инструменты, на показатели ликвидности, собственных активов и резервов га</w:t>
      </w:r>
      <w:r>
        <w:rPr>
          <w:rStyle w:val="s0"/>
        </w:rPr>
        <w:t>рантирования, классификации финансовых инструментов по категориям в соответствии с учетной политикой Фонда (в рамках стресс-тестов и регулярного мониторинга уровня принятых рисков);</w:t>
      </w:r>
    </w:p>
    <w:p w:rsidR="00000000" w:rsidRDefault="009E2BAE">
      <w:pPr>
        <w:pStyle w:val="pj"/>
      </w:pPr>
      <w:r>
        <w:rPr>
          <w:rStyle w:val="s0"/>
        </w:rPr>
        <w:t xml:space="preserve">структуры инвестиционного портфеля (инвестиционных портфелей), сформированного (сформированных) за счет собственных активов Фонда, средств резервов гарантирования, на соответствие </w:t>
      </w:r>
      <w:hyperlink r:id="rId35" w:history="1">
        <w:r>
          <w:rPr>
            <w:rStyle w:val="a4"/>
          </w:rPr>
          <w:t>перечню</w:t>
        </w:r>
      </w:hyperlink>
      <w:r>
        <w:rPr>
          <w:rStyle w:val="s0"/>
        </w:rPr>
        <w:t xml:space="preserve"> раз</w:t>
      </w:r>
      <w:r>
        <w:rPr>
          <w:rStyle w:val="s0"/>
        </w:rPr>
        <w:t>решенных к приобретению финансовых инструментов, установленному постановлением Правления Национального Банка Республики Казахстан от 27 августа 2018 года № 199 «Об утверждении Правил инвестирования активов и Перечня финансовых инструментов, разрешенных к п</w:t>
      </w:r>
      <w:r>
        <w:rPr>
          <w:rStyle w:val="s0"/>
        </w:rPr>
        <w:t xml:space="preserve">риобретению за счет собственных активов акционерного общества «Фонд гарантирования страховых выплат», средств резервов гарантирования страховых выплат и средств резерва возмещения вреда, и Правил взимания комиссионного вознаграждения акционерным обществом </w:t>
      </w:r>
      <w:r>
        <w:rPr>
          <w:rStyle w:val="s0"/>
        </w:rPr>
        <w:t>«Фонд гарантирования страховых выплат», (зарегистрировано в Реестре государственной регистрации нормативных правовых актов под № 17396) (далее - Постановление № 199);</w:t>
      </w:r>
    </w:p>
    <w:p w:rsidR="00000000" w:rsidRDefault="009E2BAE">
      <w:pPr>
        <w:pStyle w:val="pj"/>
      </w:pPr>
      <w:r>
        <w:rPr>
          <w:rStyle w:val="s0"/>
        </w:rPr>
        <w:t>8) прогнозирование воздействия макроэкономических факторов на ликвидность, собственные ак</w:t>
      </w:r>
      <w:r>
        <w:rPr>
          <w:rStyle w:val="s0"/>
        </w:rPr>
        <w:t>тивы и резервы гарантирования;</w:t>
      </w:r>
    </w:p>
    <w:p w:rsidR="00000000" w:rsidRDefault="009E2BAE">
      <w:pPr>
        <w:pStyle w:val="pj"/>
      </w:pPr>
      <w:r>
        <w:rPr>
          <w:rStyle w:val="s0"/>
        </w:rPr>
        <w:t>9) предоставление совету директоров и правлению на ежеквартальной основе отчета по оценке и анализу системы управления рисками по следующим направлениям:</w:t>
      </w:r>
    </w:p>
    <w:p w:rsidR="00000000" w:rsidRDefault="009E2BAE">
      <w:pPr>
        <w:pStyle w:val="pj"/>
      </w:pPr>
      <w:r>
        <w:rPr>
          <w:rStyle w:val="s0"/>
        </w:rPr>
        <w:t xml:space="preserve">текущее состояние управления рисками (проводимая работа по минимизации </w:t>
      </w:r>
      <w:r>
        <w:rPr>
          <w:rStyle w:val="s0"/>
        </w:rPr>
        <w:t>и исключению рисков);</w:t>
      </w:r>
    </w:p>
    <w:p w:rsidR="00000000" w:rsidRDefault="009E2BAE">
      <w:pPr>
        <w:pStyle w:val="pj"/>
      </w:pPr>
      <w:r>
        <w:rPr>
          <w:rStyle w:val="s0"/>
        </w:rPr>
        <w:t>выявленные риски и план мероприятий по минимизации данных рисков, а также результаты проведенной работы по их снижению либо предотвращению;</w:t>
      </w:r>
    </w:p>
    <w:p w:rsidR="00000000" w:rsidRDefault="009E2BAE">
      <w:pPr>
        <w:pStyle w:val="pj"/>
      </w:pPr>
      <w:r>
        <w:rPr>
          <w:rStyle w:val="s0"/>
        </w:rPr>
        <w:t>риски, которые могут возникнуть в процессе ведения текущей деятельности Фонда, и пути их сниже</w:t>
      </w:r>
      <w:r>
        <w:rPr>
          <w:rStyle w:val="s0"/>
        </w:rPr>
        <w:t>ния и предотвращения;</w:t>
      </w:r>
    </w:p>
    <w:p w:rsidR="00000000" w:rsidRDefault="009E2BAE">
      <w:pPr>
        <w:pStyle w:val="pj"/>
      </w:pPr>
      <w:r>
        <w:rPr>
          <w:rStyle w:val="s0"/>
        </w:rPr>
        <w:t>контроль и мониторинг рисков, которые могут возникнуть на текущем этапе реализации корпоративной стратегии Фонда и пути их минимизации и предотвращения;</w:t>
      </w:r>
    </w:p>
    <w:p w:rsidR="00000000" w:rsidRDefault="009E2BAE">
      <w:pPr>
        <w:pStyle w:val="pj"/>
      </w:pPr>
      <w:r>
        <w:rPr>
          <w:rStyle w:val="s0"/>
        </w:rPr>
        <w:t>адекватность и эффективность системы управления рисками;</w:t>
      </w:r>
    </w:p>
    <w:p w:rsidR="00000000" w:rsidRDefault="009E2BAE">
      <w:pPr>
        <w:pStyle w:val="pj"/>
      </w:pPr>
      <w:r>
        <w:rPr>
          <w:rStyle w:val="s0"/>
        </w:rPr>
        <w:t>краткий анализ финансовы</w:t>
      </w:r>
      <w:r>
        <w:rPr>
          <w:rStyle w:val="s0"/>
        </w:rPr>
        <w:t>х показателей за отчетный период;</w:t>
      </w:r>
    </w:p>
    <w:p w:rsidR="00000000" w:rsidRDefault="009E2BAE">
      <w:pPr>
        <w:pStyle w:val="pj"/>
      </w:pPr>
      <w:r>
        <w:rPr>
          <w:rStyle w:val="s0"/>
        </w:rPr>
        <w:t>оценка и анализ карты рисков;</w:t>
      </w:r>
    </w:p>
    <w:p w:rsidR="00000000" w:rsidRDefault="009E2BAE">
      <w:pPr>
        <w:pStyle w:val="pj"/>
      </w:pPr>
      <w:r>
        <w:rPr>
          <w:rStyle w:val="s0"/>
        </w:rPr>
        <w:t>адекватность и эффективность применяемых процедур тестирования и моделей оценки рисков;</w:t>
      </w:r>
    </w:p>
    <w:p w:rsidR="00000000" w:rsidRDefault="009E2BAE">
      <w:pPr>
        <w:pStyle w:val="pj"/>
      </w:pPr>
      <w:r>
        <w:rPr>
          <w:rStyle w:val="s0"/>
        </w:rPr>
        <w:t>анализ по исполненным инвестиционным решениям и рекомендациям подразделения по управлению рисками (риск-</w:t>
      </w:r>
      <w:r>
        <w:rPr>
          <w:rStyle w:val="s0"/>
        </w:rPr>
        <w:t>менеджера);</w:t>
      </w:r>
    </w:p>
    <w:p w:rsidR="00000000" w:rsidRDefault="009E2BAE">
      <w:pPr>
        <w:pStyle w:val="pj"/>
      </w:pPr>
      <w:r>
        <w:rPr>
          <w:rStyle w:val="s0"/>
        </w:rPr>
        <w:t>10) в целях корректировки корпоративной стратегии и внутренней политики по управлению рисками представление правлению не реже одного раза в год:</w:t>
      </w:r>
    </w:p>
    <w:p w:rsidR="00000000" w:rsidRDefault="009E2BAE">
      <w:pPr>
        <w:pStyle w:val="pj"/>
      </w:pPr>
      <w:r>
        <w:rPr>
          <w:rStyle w:val="s0"/>
        </w:rPr>
        <w:t>отчета, содержащего детальный обзор текущего состояния Фонда с учетом количественных и качественных</w:t>
      </w:r>
      <w:r>
        <w:rPr>
          <w:rStyle w:val="s0"/>
        </w:rPr>
        <w:t xml:space="preserve"> данных обо всех рисках, степени их вероятности, степени готовности Фонда, проведенных мероприятиях по их минимизации, мер реагирования;</w:t>
      </w:r>
    </w:p>
    <w:p w:rsidR="00000000" w:rsidRDefault="009E2BAE">
      <w:pPr>
        <w:pStyle w:val="pj"/>
      </w:pPr>
      <w:r>
        <w:rPr>
          <w:rStyle w:val="s0"/>
        </w:rPr>
        <w:t>отчета, содержащего детальный обзор финансового состояния и результатов деятельности Фонда, а также изменений в законод</w:t>
      </w:r>
      <w:r>
        <w:rPr>
          <w:rStyle w:val="s0"/>
        </w:rPr>
        <w:t>ательстве актах Республики Казахстан о страховании и страховой деятельности, об акционерных обществах, о рынке ценных бумаг, способные повлиять на финансовое состояние Фонда, карту рисков Фонда.</w:t>
      </w:r>
    </w:p>
    <w:p w:rsidR="00000000" w:rsidRDefault="009E2BAE">
      <w:pPr>
        <w:pStyle w:val="pj"/>
      </w:pPr>
      <w:r>
        <w:rPr>
          <w:rStyle w:val="s0"/>
        </w:rPr>
        <w:t>11) предоставление правлению и инвестиционному комитету (инве</w:t>
      </w:r>
      <w:r>
        <w:rPr>
          <w:rStyle w:val="s0"/>
        </w:rPr>
        <w:t>стиционным комитетам) на ежеквартальной основе отчета, содержащего обзор:</w:t>
      </w:r>
    </w:p>
    <w:p w:rsidR="00000000" w:rsidRDefault="009E2BAE">
      <w:pPr>
        <w:pStyle w:val="pj"/>
      </w:pPr>
      <w:r>
        <w:rPr>
          <w:rStyle w:val="s0"/>
        </w:rPr>
        <w:t>влияния изменений цен на финансовые инструменты, на показатели ликвидности, собственных активов и резервов гарантирования, классификации финансовых инструментов по категориям в соотв</w:t>
      </w:r>
      <w:r>
        <w:rPr>
          <w:rStyle w:val="s0"/>
        </w:rPr>
        <w:t>етствии с учетной политикой Фонда (в рамках стресс-тестов и регулярного мониторинга уровня принятых рисков);</w:t>
      </w:r>
    </w:p>
    <w:p w:rsidR="00000000" w:rsidRDefault="009E2BAE">
      <w:pPr>
        <w:pStyle w:val="pj"/>
      </w:pPr>
      <w:r>
        <w:rPr>
          <w:rStyle w:val="s0"/>
        </w:rPr>
        <w:t>по соответствию структуры инвестиционного портфеля (инвестиционных портфелей), сформированного за счет собственных активов Фонда и средств резервов</w:t>
      </w:r>
      <w:r>
        <w:rPr>
          <w:rStyle w:val="s0"/>
        </w:rPr>
        <w:t xml:space="preserve"> гарантирования, перечню финансовых инструментов, разрешенных к приобретению, установленному </w:t>
      </w:r>
      <w:hyperlink r:id="rId36" w:history="1">
        <w:r>
          <w:rPr>
            <w:rStyle w:val="a4"/>
          </w:rPr>
          <w:t>Постановлением № 199</w:t>
        </w:r>
      </w:hyperlink>
      <w:r>
        <w:rPr>
          <w:rStyle w:val="s0"/>
        </w:rPr>
        <w:t>.</w:t>
      </w:r>
    </w:p>
    <w:p w:rsidR="00000000" w:rsidRDefault="009E2BAE">
      <w:pPr>
        <w:pStyle w:val="pji"/>
      </w:pPr>
      <w:r>
        <w:rPr>
          <w:rStyle w:val="s3"/>
        </w:rPr>
        <w:t xml:space="preserve">Требования дополнены пунктом 18-1 в соответствии с </w:t>
      </w:r>
      <w:hyperlink r:id="rId37" w:anchor="sub_id=1801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22.12.23 г. № 91 (введено в действие с 14 января 2024 г.)</w:t>
      </w:r>
    </w:p>
    <w:p w:rsidR="00000000" w:rsidRDefault="009E2BAE">
      <w:pPr>
        <w:pStyle w:val="pj"/>
      </w:pPr>
      <w:r>
        <w:rPr>
          <w:rStyle w:val="s0"/>
        </w:rPr>
        <w:t>18-1. Юридическая служба Фонда:</w:t>
      </w:r>
    </w:p>
    <w:p w:rsidR="00000000" w:rsidRDefault="009E2BAE">
      <w:pPr>
        <w:pStyle w:val="pj"/>
      </w:pPr>
      <w:r>
        <w:rPr>
          <w:rStyle w:val="s0"/>
        </w:rPr>
        <w:t>1) разрабатывает компл</w:t>
      </w:r>
      <w:r>
        <w:rPr>
          <w:rStyle w:val="s0"/>
        </w:rPr>
        <w:t>екс мер по контролю комплаенс-рисков;</w:t>
      </w:r>
    </w:p>
    <w:p w:rsidR="00000000" w:rsidRDefault="009E2BAE">
      <w:pPr>
        <w:pStyle w:val="pj"/>
      </w:pPr>
      <w:r>
        <w:rPr>
          <w:rStyle w:val="s0"/>
        </w:rPr>
        <w:t>2) по своей инициативе контактирует с любым работником и получает доступ к документам и архивам;</w:t>
      </w:r>
    </w:p>
    <w:p w:rsidR="00000000" w:rsidRDefault="009E2BAE">
      <w:pPr>
        <w:pStyle w:val="pj"/>
      </w:pPr>
      <w:r>
        <w:rPr>
          <w:rStyle w:val="s0"/>
        </w:rPr>
        <w:t>3) проводит расследования возможных нарушений политики по управлению комплаенс-риском и обращается за консультацией к раб</w:t>
      </w:r>
      <w:r>
        <w:rPr>
          <w:rStyle w:val="s0"/>
        </w:rPr>
        <w:t>отникам Фонда;</w:t>
      </w:r>
    </w:p>
    <w:p w:rsidR="00000000" w:rsidRDefault="009E2BAE">
      <w:pPr>
        <w:pStyle w:val="pj"/>
      </w:pPr>
      <w:r>
        <w:rPr>
          <w:rStyle w:val="s0"/>
        </w:rPr>
        <w:t>4) устанавливает приоритеты управления комплаенс-риском в соответствии с утвержденной корпоративной стратегией и политикой по управлению комплаенс - риском;</w:t>
      </w:r>
    </w:p>
    <w:p w:rsidR="00000000" w:rsidRDefault="009E2BAE">
      <w:pPr>
        <w:pStyle w:val="pj"/>
      </w:pPr>
      <w:r>
        <w:rPr>
          <w:rStyle w:val="s0"/>
        </w:rPr>
        <w:t>5) осуществляет регулярный контроль и мониторинг комплаенс-функций и комплаенс-рисков, связанных с соответствием внешним и внутренним регулирующим документам, в том числе кодексу корпоративного управления, с выяснением причин несоответствий;</w:t>
      </w:r>
    </w:p>
    <w:p w:rsidR="00000000" w:rsidRDefault="009E2BAE">
      <w:pPr>
        <w:pStyle w:val="pj"/>
      </w:pPr>
      <w:r>
        <w:rPr>
          <w:rStyle w:val="s0"/>
        </w:rPr>
        <w:t>6) предоставля</w:t>
      </w:r>
      <w:r>
        <w:rPr>
          <w:rStyle w:val="s0"/>
        </w:rPr>
        <w:t>ет подразделению по управлению рисками ежеквартальный отчет по результатам мониторинга комплаенс-рисков, содержащий информацию о выявленных недостатках, упущениях, нарушениях и возможных путей их устранения, а также рекомендации по совершенствованию осущес</w:t>
      </w:r>
      <w:r>
        <w:rPr>
          <w:rStyle w:val="s0"/>
        </w:rPr>
        <w:t>твления комплаенс-контроля и процессов корпоративного управления;</w:t>
      </w:r>
    </w:p>
    <w:p w:rsidR="00000000" w:rsidRDefault="009E2BAE">
      <w:pPr>
        <w:pStyle w:val="pj"/>
      </w:pPr>
      <w:r>
        <w:rPr>
          <w:rStyle w:val="s0"/>
        </w:rPr>
        <w:t>7) осуществляет мониторинг неофициальной информации от внешних и внутренних источников, в случае необходимости организовывает служебное расследование.</w:t>
      </w:r>
    </w:p>
    <w:p w:rsidR="00000000" w:rsidRDefault="009E2BAE">
      <w:pPr>
        <w:pStyle w:val="pj"/>
      </w:pPr>
      <w:r>
        <w:rPr>
          <w:rStyle w:val="s0"/>
        </w:rPr>
        <w:t>19. Подразделение по управлению рисками</w:t>
      </w:r>
      <w:r>
        <w:rPr>
          <w:rStyle w:val="s0"/>
        </w:rPr>
        <w:t xml:space="preserve"> (риск-менеджер) подотчетно совету директоров.</w:t>
      </w:r>
    </w:p>
    <w:p w:rsidR="00000000" w:rsidRDefault="009E2BAE">
      <w:pPr>
        <w:pStyle w:val="pji"/>
      </w:pPr>
      <w:bookmarkStart w:id="4" w:name="SUB190100"/>
      <w:bookmarkEnd w:id="4"/>
      <w:r>
        <w:rPr>
          <w:rStyle w:val="s3"/>
        </w:rPr>
        <w:t xml:space="preserve">Требования дополнены пунктом 19-1 в соответствии с </w:t>
      </w:r>
      <w:hyperlink r:id="rId38" w:anchor="sub_id=1901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Агентства РК по регулированию и развитию финансовог</w:t>
      </w:r>
      <w:r>
        <w:rPr>
          <w:rStyle w:val="s3"/>
        </w:rPr>
        <w:t>о рынка от 22.12.23 г. № 91 (введено в действие с 14 января 2024 г.)</w:t>
      </w:r>
    </w:p>
    <w:p w:rsidR="00000000" w:rsidRDefault="009E2BAE">
      <w:pPr>
        <w:pStyle w:val="pj"/>
      </w:pPr>
      <w:r>
        <w:rPr>
          <w:rStyle w:val="s0"/>
        </w:rPr>
        <w:t>19-1. Руководитель подразделения по управлению рисками Фонда (риск-менеджер) соответствует следующим квалификационным требованиям:</w:t>
      </w:r>
    </w:p>
    <w:p w:rsidR="00000000" w:rsidRDefault="009E2BAE">
      <w:pPr>
        <w:pStyle w:val="pj"/>
      </w:pPr>
      <w:r>
        <w:rPr>
          <w:rStyle w:val="s0"/>
        </w:rPr>
        <w:t>1) имеет высшее образование;</w:t>
      </w:r>
    </w:p>
    <w:p w:rsidR="00000000" w:rsidRDefault="009E2BAE">
      <w:pPr>
        <w:pStyle w:val="pj"/>
      </w:pPr>
      <w:r>
        <w:rPr>
          <w:rStyle w:val="s0"/>
        </w:rPr>
        <w:t>2) обладает одним из следую</w:t>
      </w:r>
      <w:r>
        <w:rPr>
          <w:rStyle w:val="s0"/>
        </w:rPr>
        <w:t>щих международных сертификатов в области управления рисками (FRM (Financial Risk Manager) - Финансовый риск-менеджер, PRM (Professional Risk Manager) - Профессиональный риск-менеджер, CFA - Сертифицированный финансовый аналитик) и (или) сертификатом по ста</w:t>
      </w:r>
      <w:r>
        <w:rPr>
          <w:rStyle w:val="s0"/>
        </w:rPr>
        <w:t>ндарту серии ISO 31000/COSO Enterprise Risk Management;</w:t>
      </w:r>
    </w:p>
    <w:p w:rsidR="00000000" w:rsidRDefault="009E2BAE">
      <w:pPr>
        <w:pStyle w:val="pj"/>
      </w:pPr>
      <w:r>
        <w:rPr>
          <w:rStyle w:val="s0"/>
        </w:rPr>
        <w:t>3) имеет стаж работы не менее 3-х (трех) лет в сфере управления рисками или внутреннего аудита в финансовых организациях.</w:t>
      </w:r>
    </w:p>
    <w:p w:rsidR="00000000" w:rsidRDefault="009E2BAE">
      <w:pPr>
        <w:pStyle w:val="pj"/>
      </w:pPr>
      <w:r>
        <w:rPr>
          <w:rStyle w:val="s0"/>
        </w:rPr>
        <w:t>Не допускается привлечение сотрудников для работы в подразделении по управлению рисками (в качестве риск-менеджера) на аутсорсинг.</w:t>
      </w:r>
    </w:p>
    <w:p w:rsidR="00000000" w:rsidRDefault="009E2BAE">
      <w:pPr>
        <w:pStyle w:val="pj"/>
      </w:pPr>
      <w:r>
        <w:rPr>
          <w:rStyle w:val="s0"/>
        </w:rPr>
        <w:t>20. Подразделение по управлению рисками (риск-менеджера) получает от всех коллегиальных органов и работников Фонда любые доку</w:t>
      </w:r>
      <w:r>
        <w:rPr>
          <w:rStyle w:val="s0"/>
        </w:rPr>
        <w:t>менты и информацию, необходимую для осуществления своих функций, в сроки, указанные в запросе подразделения по управлению рисками (риск-менеджера).</w:t>
      </w:r>
    </w:p>
    <w:p w:rsidR="00000000" w:rsidRDefault="009E2BAE">
      <w:pPr>
        <w:pStyle w:val="pj"/>
      </w:pPr>
      <w:r>
        <w:rPr>
          <w:rStyle w:val="s0"/>
        </w:rPr>
        <w:t>21. Руководящие работники и иные работники Фонда ответственны за своевременное и полное доведение до сведени</w:t>
      </w:r>
      <w:r>
        <w:rPr>
          <w:rStyle w:val="s0"/>
        </w:rPr>
        <w:t>я подразделения по управлению рисками (риск-менеджера) всей необходимой информации, связанной с оценкой рисков.</w:t>
      </w:r>
    </w:p>
    <w:p w:rsidR="00000000" w:rsidRDefault="009E2BAE">
      <w:pPr>
        <w:pStyle w:val="pj"/>
      </w:pPr>
      <w:r>
        <w:rPr>
          <w:rStyle w:val="s0"/>
        </w:rPr>
        <w:t>22. Правление не участвует в оценке работы подразделения по управлению рисками (риск-менеджера). Оценка подразделения по управлению рисками (рис</w:t>
      </w:r>
      <w:r>
        <w:rPr>
          <w:rStyle w:val="s0"/>
        </w:rPr>
        <w:t>к-менеджера) осуществляется советом директоров.</w:t>
      </w:r>
    </w:p>
    <w:p w:rsidR="00000000" w:rsidRDefault="009E2BAE">
      <w:pPr>
        <w:pStyle w:val="pji"/>
      </w:pPr>
      <w:r>
        <w:rPr>
          <w:rStyle w:val="s3"/>
        </w:rPr>
        <w:t xml:space="preserve">Требования дополнены пунктом 22-1 в соответствии с </w:t>
      </w:r>
      <w:hyperlink r:id="rId39" w:anchor="sub_id=2201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Агентства РК по регулированию и развитию финансово</w:t>
      </w:r>
      <w:r>
        <w:rPr>
          <w:rStyle w:val="s3"/>
        </w:rPr>
        <w:t>го рынка от 22.12.23 г. № 91 (введено в действие с 14 января 2024 г.)</w:t>
      </w:r>
    </w:p>
    <w:p w:rsidR="00000000" w:rsidRDefault="009E2BAE">
      <w:pPr>
        <w:pStyle w:val="pj"/>
      </w:pPr>
      <w:r>
        <w:rPr>
          <w:rStyle w:val="s0"/>
        </w:rPr>
        <w:t>22-1. Организационная структура Фонда включает отдельные подразделения, на которых возлагаются обязанности по:</w:t>
      </w:r>
    </w:p>
    <w:p w:rsidR="00000000" w:rsidRDefault="009E2BAE">
      <w:pPr>
        <w:pStyle w:val="pj"/>
      </w:pPr>
      <w:r>
        <w:rPr>
          <w:rStyle w:val="s0"/>
        </w:rPr>
        <w:t>1) рассмотрению вопросов по урегулированию страховых выплат;</w:t>
      </w:r>
    </w:p>
    <w:p w:rsidR="00000000" w:rsidRDefault="009E2BAE">
      <w:pPr>
        <w:pStyle w:val="pj"/>
      </w:pPr>
      <w:r>
        <w:rPr>
          <w:rStyle w:val="s0"/>
        </w:rPr>
        <w:t>2) развитию ин</w:t>
      </w:r>
      <w:r>
        <w:rPr>
          <w:rStyle w:val="s0"/>
        </w:rPr>
        <w:t>формационных технологий;</w:t>
      </w:r>
    </w:p>
    <w:p w:rsidR="00000000" w:rsidRDefault="009E2BAE">
      <w:pPr>
        <w:pStyle w:val="pj"/>
      </w:pPr>
      <w:r>
        <w:rPr>
          <w:rStyle w:val="s0"/>
        </w:rPr>
        <w:t>3) осуществлению оценки (стресс-тестирования) финансового состояния страховых организаций - участников Фонда;</w:t>
      </w:r>
    </w:p>
    <w:p w:rsidR="00000000" w:rsidRDefault="009E2BAE">
      <w:pPr>
        <w:pStyle w:val="pj"/>
      </w:pPr>
      <w:r>
        <w:rPr>
          <w:rStyle w:val="s0"/>
        </w:rPr>
        <w:t>4) юридическому сопровождению деятельности Фонда и осуществлению контроля и мониторинга комплаенс-функций и комплаенс-рис</w:t>
      </w:r>
      <w:r>
        <w:rPr>
          <w:rStyle w:val="s0"/>
        </w:rPr>
        <w:t>ков в Фонде.</w:t>
      </w:r>
    </w:p>
    <w:p w:rsidR="00000000" w:rsidRDefault="009E2BAE">
      <w:pPr>
        <w:pStyle w:val="pj"/>
      </w:pPr>
      <w:r>
        <w:rPr>
          <w:rStyle w:val="s0"/>
        </w:rPr>
        <w:t>В организационную структуру Фонда входит работник, ответственный за координацию вопросов по связям со средствами массовой информации и повышению финансовой грамотности потребителей страховых услуг.</w:t>
      </w:r>
    </w:p>
    <w:p w:rsidR="00000000" w:rsidRDefault="009E2BAE">
      <w:pPr>
        <w:pStyle w:val="pj"/>
      </w:pPr>
      <w:r>
        <w:t> </w:t>
      </w:r>
    </w:p>
    <w:p w:rsidR="00000000" w:rsidRDefault="009E2BAE">
      <w:pPr>
        <w:pStyle w:val="pj"/>
      </w:pPr>
      <w:r>
        <w:t> </w:t>
      </w:r>
    </w:p>
    <w:p w:rsidR="00000000" w:rsidRDefault="009E2BAE">
      <w:pPr>
        <w:pStyle w:val="pji"/>
      </w:pPr>
      <w:r>
        <w:rPr>
          <w:rStyle w:val="s3"/>
        </w:rPr>
        <w:t>Требования дополнены главой 3-1 в соответ</w:t>
      </w:r>
      <w:r>
        <w:rPr>
          <w:rStyle w:val="s3"/>
        </w:rPr>
        <w:t xml:space="preserve">ствии с </w:t>
      </w:r>
      <w:hyperlink r:id="rId40" w:anchor="sub_id=2202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22.12.23 г. № 91 (введено в действие с 14 января 2024 г.)</w:t>
      </w:r>
    </w:p>
    <w:p w:rsidR="00000000" w:rsidRDefault="009E2BAE">
      <w:pPr>
        <w:pStyle w:val="pc"/>
      </w:pPr>
      <w:r>
        <w:rPr>
          <w:rStyle w:val="s1"/>
        </w:rPr>
        <w:t>Глава 3-1. Корпоратив</w:t>
      </w:r>
      <w:r>
        <w:rPr>
          <w:rStyle w:val="s1"/>
        </w:rPr>
        <w:t>ное управление</w:t>
      </w:r>
    </w:p>
    <w:p w:rsidR="00000000" w:rsidRDefault="009E2BAE">
      <w:pPr>
        <w:pStyle w:val="pc"/>
      </w:pPr>
      <w:r>
        <w:rPr>
          <w:rStyle w:val="s1"/>
        </w:rPr>
        <w:t> </w:t>
      </w:r>
    </w:p>
    <w:p w:rsidR="00000000" w:rsidRDefault="009E2BAE">
      <w:pPr>
        <w:pStyle w:val="pj"/>
      </w:pPr>
      <w:r>
        <w:rPr>
          <w:rStyle w:val="s0"/>
        </w:rPr>
        <w:t>22-2. Основными элементами эффективной системы корпоративного управления являются:</w:t>
      </w:r>
    </w:p>
    <w:p w:rsidR="00000000" w:rsidRDefault="009E2BAE">
      <w:pPr>
        <w:pStyle w:val="pj"/>
      </w:pPr>
      <w:r>
        <w:rPr>
          <w:rStyle w:val="s0"/>
        </w:rPr>
        <w:t>1) корпоративные ценности, кодексы и стандарты поведения, а также инструменты, используемые для обеспечения их соблюдения;</w:t>
      </w:r>
    </w:p>
    <w:p w:rsidR="00000000" w:rsidRDefault="009E2BAE">
      <w:pPr>
        <w:pStyle w:val="pj"/>
      </w:pPr>
      <w:r>
        <w:rPr>
          <w:rStyle w:val="s0"/>
        </w:rPr>
        <w:t>2) стратегия корпоративного управ</w:t>
      </w:r>
      <w:r>
        <w:rPr>
          <w:rStyle w:val="s0"/>
        </w:rPr>
        <w:t>ления, позволяющая оценить эффективность деятельности Фонда в целом и вклад отдельного работника;</w:t>
      </w:r>
    </w:p>
    <w:p w:rsidR="00000000" w:rsidRDefault="009E2BAE">
      <w:pPr>
        <w:pStyle w:val="pj"/>
      </w:pPr>
      <w:r>
        <w:rPr>
          <w:rStyle w:val="s0"/>
        </w:rPr>
        <w:t>3) распределение обязанностей и полномочий в части принятия решений, включая иерархическую структуру принятия решений как по отдельным сотрудникам, так и по органам Фонда;</w:t>
      </w:r>
    </w:p>
    <w:p w:rsidR="00000000" w:rsidRDefault="009E2BAE">
      <w:pPr>
        <w:pStyle w:val="pj"/>
      </w:pPr>
      <w:r>
        <w:rPr>
          <w:rStyle w:val="s0"/>
        </w:rPr>
        <w:t>4) механизмы взаимодействия и сотрудничества между органом управления, исполнительны</w:t>
      </w:r>
      <w:r>
        <w:rPr>
          <w:rStyle w:val="s0"/>
        </w:rPr>
        <w:t>м органом и аудиторами;</w:t>
      </w:r>
    </w:p>
    <w:p w:rsidR="00000000" w:rsidRDefault="009E2BAE">
      <w:pPr>
        <w:pStyle w:val="pj"/>
      </w:pPr>
      <w:r>
        <w:rPr>
          <w:rStyle w:val="s0"/>
        </w:rPr>
        <w:t>5) система внутреннего контроля;</w:t>
      </w:r>
    </w:p>
    <w:p w:rsidR="00000000" w:rsidRDefault="009E2BAE">
      <w:pPr>
        <w:pStyle w:val="pj"/>
      </w:pPr>
      <w:r>
        <w:rPr>
          <w:rStyle w:val="s0"/>
        </w:rPr>
        <w:t>6) стимулы финансового и управленческого характера в виде денежных вознаграждений, продвижения по службе и других форм мотивации, побуждающие сотрудников Фонда на соответствующие действия;</w:t>
      </w:r>
    </w:p>
    <w:p w:rsidR="00000000" w:rsidRDefault="009E2BAE">
      <w:pPr>
        <w:pStyle w:val="pj"/>
      </w:pPr>
      <w:r>
        <w:rPr>
          <w:rStyle w:val="s0"/>
        </w:rPr>
        <w:t>7) наличие</w:t>
      </w:r>
      <w:r>
        <w:rPr>
          <w:rStyle w:val="s0"/>
        </w:rPr>
        <w:t xml:space="preserve"> адекватный системы управленческой отчетности.</w:t>
      </w:r>
    </w:p>
    <w:p w:rsidR="00000000" w:rsidRDefault="009E2BAE">
      <w:pPr>
        <w:pStyle w:val="pj"/>
      </w:pPr>
      <w:r>
        <w:rPr>
          <w:rStyle w:val="s0"/>
        </w:rPr>
        <w:t>22-3. Организационная структура Фонда соответствует выбранной бизнес-модели, масштабу деятельности, видам и сложности операций, минимизирует конфликт интересов и распределяет полномочия по управлению рисками м</w:t>
      </w:r>
      <w:r>
        <w:rPr>
          <w:rStyle w:val="s0"/>
        </w:rPr>
        <w:t>ежду коллегиальными органами и структурными подразделениями Фонда.</w:t>
      </w:r>
    </w:p>
    <w:p w:rsidR="00000000" w:rsidRDefault="009E2BAE">
      <w:pPr>
        <w:pStyle w:val="pj"/>
      </w:pPr>
      <w:r>
        <w:rPr>
          <w:rStyle w:val="s0"/>
        </w:rPr>
        <w:t>22-4. Совет директоров формируется в составе девяти человек в соответствии с требованиями, установленными пунктом 4 статьи 5 Закона.</w:t>
      </w:r>
    </w:p>
    <w:p w:rsidR="00000000" w:rsidRDefault="009E2BAE">
      <w:pPr>
        <w:pStyle w:val="pj"/>
      </w:pPr>
      <w:r>
        <w:rPr>
          <w:rStyle w:val="s0"/>
        </w:rPr>
        <w:t>Членами совета директоров, за исключением представителей</w:t>
      </w:r>
      <w:r>
        <w:rPr>
          <w:rStyle w:val="s0"/>
        </w:rPr>
        <w:t xml:space="preserve"> уполномоченного органа, избираются:</w:t>
      </w:r>
    </w:p>
    <w:p w:rsidR="00000000" w:rsidRDefault="009E2BAE">
      <w:pPr>
        <w:pStyle w:val="pj"/>
      </w:pPr>
      <w:r>
        <w:rPr>
          <w:rStyle w:val="s0"/>
        </w:rPr>
        <w:t>представители страховых организаций-участников Фонда, осуществляющих деятельность по отраслям «страхование жизни» и «общее страхование», не состоящие в одной страховой группе;</w:t>
      </w:r>
    </w:p>
    <w:p w:rsidR="00000000" w:rsidRDefault="009E2BAE">
      <w:pPr>
        <w:pStyle w:val="pj"/>
      </w:pPr>
      <w:r>
        <w:rPr>
          <w:rStyle w:val="s0"/>
        </w:rPr>
        <w:t>не более одного члена совета директоров, яв</w:t>
      </w:r>
      <w:r>
        <w:rPr>
          <w:rStyle w:val="s0"/>
        </w:rPr>
        <w:t>ляющегося работником организации (общественного объединения, союза, ассоциации), членами которой являются страховые организации - участники Фонда, и являвшегося им в течение трех лет, предшествовавших его избранию в совет директоров.</w:t>
      </w:r>
    </w:p>
    <w:p w:rsidR="00000000" w:rsidRDefault="009E2BAE">
      <w:pPr>
        <w:pStyle w:val="pj"/>
      </w:pPr>
      <w:r>
        <w:rPr>
          <w:rStyle w:val="s0"/>
        </w:rPr>
        <w:t>22-5. В совете директо</w:t>
      </w:r>
      <w:r>
        <w:rPr>
          <w:rStyle w:val="s0"/>
        </w:rPr>
        <w:t>ров Фонда и его комитетах соблюдаются баланс навыков, опыта и знаний, обеспечивающий принятие независимых, объективных и эффективных решений в интересах Фонда для его устойчивого развития с учетом справедливого отношения ко всем акционерам Фонда.</w:t>
      </w:r>
    </w:p>
    <w:p w:rsidR="00000000" w:rsidRDefault="009E2BAE">
      <w:pPr>
        <w:pStyle w:val="pj"/>
      </w:pPr>
      <w:r>
        <w:rPr>
          <w:rStyle w:val="s0"/>
        </w:rPr>
        <w:t>Члены сов</w:t>
      </w:r>
      <w:r>
        <w:rPr>
          <w:rStyle w:val="s0"/>
        </w:rPr>
        <w:t>ета директоров добросовестно выполняют свои функциональные обязанности и в своей деятельности придерживаются следующих принципов:</w:t>
      </w:r>
    </w:p>
    <w:p w:rsidR="00000000" w:rsidRDefault="009E2BAE">
      <w:pPr>
        <w:pStyle w:val="pj"/>
      </w:pPr>
      <w:r>
        <w:rPr>
          <w:rStyle w:val="s0"/>
        </w:rPr>
        <w:t>1) рациональное принятие решений и действие в интересах Фонда на основании всесторонней оценки предоставляемой информации;</w:t>
      </w:r>
    </w:p>
    <w:p w:rsidR="00000000" w:rsidRDefault="009E2BAE">
      <w:pPr>
        <w:pStyle w:val="pj"/>
      </w:pPr>
      <w:r>
        <w:rPr>
          <w:rStyle w:val="s0"/>
        </w:rPr>
        <w:t xml:space="preserve">2) </w:t>
      </w:r>
      <w:r>
        <w:rPr>
          <w:rStyle w:val="s0"/>
        </w:rPr>
        <w:t>выделение времени, достаточного для участия на заседаниях совета директоров, его комитетов и подготовки к ним. Занятие членом совета директоров должностей в иных юридических лицах допускается после получения одобрения совета директоров Фонда;</w:t>
      </w:r>
    </w:p>
    <w:p w:rsidR="00000000" w:rsidRDefault="009E2BAE">
      <w:pPr>
        <w:pStyle w:val="pj"/>
      </w:pPr>
      <w:r>
        <w:rPr>
          <w:rStyle w:val="s0"/>
        </w:rPr>
        <w:t>3) активное в</w:t>
      </w:r>
      <w:r>
        <w:rPr>
          <w:rStyle w:val="s0"/>
        </w:rPr>
        <w:t>овлечение в деятельность Фонда и осведомленность о существенных изменениях деятельности Фонда и внешних условий, а также принятие своевременных решений, направленных на защиту интересов Фонда в долгосрочной перспективе;</w:t>
      </w:r>
    </w:p>
    <w:p w:rsidR="00000000" w:rsidRDefault="009E2BAE">
      <w:pPr>
        <w:pStyle w:val="pj"/>
      </w:pPr>
      <w:r>
        <w:rPr>
          <w:rStyle w:val="s0"/>
        </w:rPr>
        <w:t>4) обеспечение проведение Фондом пол</w:t>
      </w:r>
      <w:r>
        <w:rPr>
          <w:rStyle w:val="s0"/>
        </w:rPr>
        <w:t>итики, исключающей (или строго ограничивающей) конфликт интересов должностных лиц Фонда в процессе принятия управленческих решений.</w:t>
      </w:r>
    </w:p>
    <w:p w:rsidR="00000000" w:rsidRDefault="009E2BAE">
      <w:pPr>
        <w:pStyle w:val="pj"/>
      </w:pPr>
      <w:r>
        <w:rPr>
          <w:rStyle w:val="s0"/>
        </w:rPr>
        <w:t>Члены совета директоров Фонда не допускают возникновения ситуаций, при которых личная заинтересованность может повлиять на н</w:t>
      </w:r>
      <w:r>
        <w:rPr>
          <w:rStyle w:val="s0"/>
        </w:rPr>
        <w:t>адлежащее выполнение ими обязанностей члена совета директоров, в случае возникновения ситуаций с конфликтами интересов, которые влияют или потенциально могут повлиять на беспристрастное принятие решений, члены совета директоров заблаговременно уведомляют о</w:t>
      </w:r>
      <w:r>
        <w:rPr>
          <w:rStyle w:val="s0"/>
        </w:rPr>
        <w:t>б этом председателя совета директоров и не принимают участие в обсуждении и принятии таких решений. Данное требование относится и к другим действиям члена совета директоров, которые прямо или косвенно могут повлиять на надлежащее исполнение обязанностей чл</w:t>
      </w:r>
      <w:r>
        <w:rPr>
          <w:rStyle w:val="s0"/>
        </w:rPr>
        <w:t>ена совета директоров;</w:t>
      </w:r>
    </w:p>
    <w:p w:rsidR="00000000" w:rsidRDefault="009E2BAE">
      <w:pPr>
        <w:pStyle w:val="pj"/>
      </w:pPr>
      <w:r>
        <w:rPr>
          <w:rStyle w:val="s0"/>
        </w:rPr>
        <w:t>5) реализация основных задач и функций Фонда с учетом поддержания баланса между интересами акционеров Фонда и интересами лиц, имеющих право на получение гарантийных выплат из Фонда.</w:t>
      </w:r>
    </w:p>
    <w:p w:rsidR="00000000" w:rsidRDefault="009E2BAE">
      <w:pPr>
        <w:pStyle w:val="pj"/>
      </w:pPr>
      <w:r>
        <w:rPr>
          <w:rStyle w:val="s0"/>
        </w:rPr>
        <w:t>22-6. Заседания совета директоров Фонда по вопросам</w:t>
      </w:r>
      <w:r>
        <w:rPr>
          <w:rStyle w:val="s0"/>
        </w:rPr>
        <w:t>, где возможен конфликт интересов (подготовка финансовой и нефинансовой отчетности, выдвижение кандидатов в состав правления Фонда, установление вознаграждения членам правления), не проводятся без участия членов совета директоров, являющихся независимыми д</w:t>
      </w:r>
      <w:r>
        <w:rPr>
          <w:rStyle w:val="s0"/>
        </w:rPr>
        <w:t>иректорами.</w:t>
      </w:r>
    </w:p>
    <w:p w:rsidR="00000000" w:rsidRDefault="009E2BAE">
      <w:pPr>
        <w:pStyle w:val="pj"/>
      </w:pPr>
      <w:r>
        <w:rPr>
          <w:rStyle w:val="s0"/>
        </w:rPr>
        <w:t>22-7. Независимые директора Фонда являются свободными от каких-либо материальных интересов или отношений с Фондом, его управления или его собственности, которые могли бы поставить под угрозу осуществление объективного суждения.</w:t>
      </w:r>
    </w:p>
    <w:p w:rsidR="00000000" w:rsidRDefault="009E2BAE">
      <w:pPr>
        <w:pStyle w:val="pj"/>
      </w:pPr>
      <w:r>
        <w:rPr>
          <w:rStyle w:val="s0"/>
        </w:rPr>
        <w:t>22-8. Независимы</w:t>
      </w:r>
      <w:r>
        <w:rPr>
          <w:rStyle w:val="s0"/>
        </w:rPr>
        <w:t>е директора Фонда являются членами Ассоциации «Qazaq Independent Directors».</w:t>
      </w:r>
    </w:p>
    <w:p w:rsidR="00000000" w:rsidRDefault="009E2BAE">
      <w:pPr>
        <w:pStyle w:val="pj"/>
      </w:pPr>
      <w:r>
        <w:rPr>
          <w:rStyle w:val="s0"/>
        </w:rPr>
        <w:t>Независимые директора Фонда не избираются из числа лиц:</w:t>
      </w:r>
    </w:p>
    <w:p w:rsidR="00000000" w:rsidRDefault="009E2BAE">
      <w:pPr>
        <w:pStyle w:val="pj"/>
      </w:pPr>
      <w:r>
        <w:rPr>
          <w:rStyle w:val="s0"/>
        </w:rPr>
        <w:t>1) являющихся работниками, акционерами, аффилированными лицами страховой организации - участника Фонда, или являвшихся ими в течение трех лет, предшествовавших их избранию в совет директоров в качестве независимых директоров;</w:t>
      </w:r>
    </w:p>
    <w:p w:rsidR="00000000" w:rsidRDefault="009E2BAE">
      <w:pPr>
        <w:pStyle w:val="pj"/>
      </w:pPr>
      <w:r>
        <w:rPr>
          <w:rStyle w:val="s0"/>
        </w:rPr>
        <w:t xml:space="preserve">2) связанных подчиненностью с </w:t>
      </w:r>
      <w:r>
        <w:rPr>
          <w:rStyle w:val="s0"/>
        </w:rPr>
        <w:t>должностным лицом Фонда, или которые были связаны подчиненностью с данными лицами в течение трех лет, предшествовавших их избранию в совет директоров в качестве независимых директоров;</w:t>
      </w:r>
    </w:p>
    <w:p w:rsidR="00000000" w:rsidRDefault="009E2BAE">
      <w:pPr>
        <w:pStyle w:val="pj"/>
      </w:pPr>
      <w:r>
        <w:rPr>
          <w:rStyle w:val="s0"/>
        </w:rPr>
        <w:t>3) являющихся представителями акционера Фонда на заседаниях его органов</w:t>
      </w:r>
      <w:r>
        <w:rPr>
          <w:rStyle w:val="s0"/>
        </w:rPr>
        <w:t xml:space="preserve"> и являвшихся ими в течение трех лет, предшествовавших их избранию в совет директоров в качестве независимых директоров;</w:t>
      </w:r>
    </w:p>
    <w:p w:rsidR="00000000" w:rsidRDefault="009E2BAE">
      <w:pPr>
        <w:pStyle w:val="pj"/>
      </w:pPr>
      <w:r>
        <w:rPr>
          <w:rStyle w:val="s0"/>
        </w:rPr>
        <w:t>4) участвующих в аудите Фонда в качестве аудиторов, работавших в составе аудиторской организации, и участвовавших в таком аудите в тече</w:t>
      </w:r>
      <w:r>
        <w:rPr>
          <w:rStyle w:val="s0"/>
        </w:rPr>
        <w:t>ние трех лет, предшествовавших их избранию в совет директоров в качестве независимых директоров.</w:t>
      </w:r>
    </w:p>
    <w:p w:rsidR="00000000" w:rsidRDefault="009E2BAE">
      <w:pPr>
        <w:pStyle w:val="pj"/>
      </w:pPr>
      <w:r>
        <w:rPr>
          <w:rStyle w:val="s0"/>
        </w:rPr>
        <w:t>5) не соответствующих требованиям законодательства Республики Казахстан о Фонде, об акционерных обществах, страховой деятельности и внутренних документов Фонда</w:t>
      </w:r>
      <w:r>
        <w:rPr>
          <w:rStyle w:val="s0"/>
        </w:rPr>
        <w:t>.</w:t>
      </w:r>
    </w:p>
    <w:p w:rsidR="00000000" w:rsidRDefault="009E2BAE">
      <w:pPr>
        <w:pStyle w:val="pj"/>
      </w:pPr>
      <w:r>
        <w:rPr>
          <w:rStyle w:val="s0"/>
        </w:rPr>
        <w:t>22-9. Независимый директор следит за возможной утерей статуса независимости и заблаговременно уведомляет председателя совета директоров в случае наличия таких ситуаций. В случае наличия обстоятельств, влияющих на независимость члена совета директоров, пр</w:t>
      </w:r>
      <w:r>
        <w:rPr>
          <w:rStyle w:val="s0"/>
        </w:rPr>
        <w:t>едседатель совета директоров незамедлительно доводит данную информацию до сведения акционеров для принятия соответствующего решения.</w:t>
      </w:r>
    </w:p>
    <w:p w:rsidR="00000000" w:rsidRDefault="009E2BAE">
      <w:pPr>
        <w:pStyle w:val="pj"/>
      </w:pPr>
      <w:r>
        <w:rPr>
          <w:rStyle w:val="s0"/>
        </w:rPr>
        <w:t>22-10. Корпоративный секретарь Фонда контролирует подготовку и проведение заседаний собрания акционеров и совета директоров</w:t>
      </w:r>
      <w:r>
        <w:rPr>
          <w:rStyle w:val="s0"/>
        </w:rPr>
        <w:t xml:space="preserve"> Фонда, обеспечивает формирование материалов по вопросам повестки дня общего собрания акционеров и материалов к заседанию совета директоров Фонда, ведет контроль за обеспечением доступа к ним.</w:t>
      </w:r>
    </w:p>
    <w:p w:rsidR="00000000" w:rsidRDefault="009E2BAE">
      <w:pPr>
        <w:pStyle w:val="pj"/>
      </w:pPr>
      <w:r>
        <w:rPr>
          <w:rStyle w:val="s0"/>
        </w:rPr>
        <w:t>22-11. Компетенция и деятельность корпоративного секретаря определяются внутренними документами Фонда, утвержденными советом директоров Фонда.</w:t>
      </w:r>
    </w:p>
    <w:p w:rsidR="00000000" w:rsidRDefault="009E2BAE">
      <w:pPr>
        <w:pStyle w:val="pj"/>
      </w:pPr>
      <w:r>
        <w:rPr>
          <w:rStyle w:val="s0"/>
        </w:rPr>
        <w:t>Допускается осуществление корпоративным секретарем функций секретаря Правления Фонда. Совмещение должности корпор</w:t>
      </w:r>
      <w:r>
        <w:rPr>
          <w:rStyle w:val="s0"/>
        </w:rPr>
        <w:t>ативного секретаря с любой иной должностью в Фонде не допускается, равно как не допускается, в период занятия должности корпоративного секретаря Фонда, его работа в иных, кроме Фонда, организациях без получения соответствующего согласия совета директоров Ф</w:t>
      </w:r>
      <w:r>
        <w:rPr>
          <w:rStyle w:val="s0"/>
        </w:rPr>
        <w:t>онда.</w:t>
      </w:r>
    </w:p>
    <w:p w:rsidR="00000000" w:rsidRDefault="009E2BAE">
      <w:pPr>
        <w:pStyle w:val="pj"/>
      </w:pPr>
      <w:r>
        <w:rPr>
          <w:rStyle w:val="s0"/>
        </w:rPr>
        <w:t>22-12. В случае отсутствия корпоративного секретаря по причинам болезни, нахождения в очередном трудовом отпуске и по другим уважительным причинам, право осуществления его функций и полномочий передается юридической службе Фонда.</w:t>
      </w:r>
    </w:p>
    <w:p w:rsidR="00000000" w:rsidRDefault="009E2BAE">
      <w:pPr>
        <w:pStyle w:val="pj"/>
      </w:pPr>
      <w:r>
        <w:rPr>
          <w:rStyle w:val="s0"/>
        </w:rPr>
        <w:t>22-13. Кандидат на д</w:t>
      </w:r>
      <w:r>
        <w:rPr>
          <w:rStyle w:val="s0"/>
        </w:rPr>
        <w:t>олжность корпоративного секретаря (корпоративный секретарь) соответствует следующим требованиям:</w:t>
      </w:r>
    </w:p>
    <w:p w:rsidR="00000000" w:rsidRDefault="009E2BAE">
      <w:pPr>
        <w:pStyle w:val="pj"/>
      </w:pPr>
      <w:r>
        <w:rPr>
          <w:rStyle w:val="s0"/>
        </w:rPr>
        <w:t>1) имеет высшее юридическое и (или) экономическое образование;</w:t>
      </w:r>
    </w:p>
    <w:p w:rsidR="00000000" w:rsidRDefault="009E2BAE">
      <w:pPr>
        <w:pStyle w:val="pj"/>
      </w:pPr>
      <w:r>
        <w:rPr>
          <w:rStyle w:val="s0"/>
        </w:rPr>
        <w:t>2) имеет не менее чем пятилетний стаж работы в сфере, относящейся к финансовым услугам и (или) ю</w:t>
      </w:r>
      <w:r>
        <w:rPr>
          <w:rStyle w:val="s0"/>
        </w:rPr>
        <w:t>ридическим услугам и/или в должности корпоративного секретаря;</w:t>
      </w:r>
    </w:p>
    <w:p w:rsidR="00000000" w:rsidRDefault="009E2BAE">
      <w:pPr>
        <w:pStyle w:val="pj"/>
      </w:pPr>
      <w:r>
        <w:rPr>
          <w:rStyle w:val="s0"/>
        </w:rPr>
        <w:t>3) обладает знаниями законодательства Республики Казахстан о страховании, об акционерных обществах и о Фонде;</w:t>
      </w:r>
    </w:p>
    <w:p w:rsidR="00000000" w:rsidRDefault="009E2BAE">
      <w:pPr>
        <w:pStyle w:val="pj"/>
      </w:pPr>
      <w:r>
        <w:rPr>
          <w:rStyle w:val="s0"/>
        </w:rPr>
        <w:t>4) не является аффилированным лицом акционеров и должностных лиц Фонда и не состоит</w:t>
      </w:r>
      <w:r>
        <w:rPr>
          <w:rStyle w:val="s0"/>
        </w:rPr>
        <w:t xml:space="preserve"> в родственных отношениях с должностными лицами Фонда.</w:t>
      </w:r>
    </w:p>
    <w:p w:rsidR="00000000" w:rsidRDefault="009E2BAE">
      <w:pPr>
        <w:pStyle w:val="pj"/>
      </w:pPr>
      <w:r>
        <w:t> </w:t>
      </w:r>
    </w:p>
    <w:p w:rsidR="00000000" w:rsidRDefault="009E2BAE">
      <w:pPr>
        <w:pStyle w:val="pj"/>
      </w:pPr>
      <w:r>
        <w:rPr>
          <w:rStyle w:val="s0"/>
        </w:rPr>
        <w:t> </w:t>
      </w:r>
    </w:p>
    <w:p w:rsidR="00000000" w:rsidRDefault="009E2BAE">
      <w:pPr>
        <w:pStyle w:val="pc"/>
      </w:pPr>
      <w:r>
        <w:rPr>
          <w:rStyle w:val="s1"/>
        </w:rPr>
        <w:t>Глава 4. Порядок формирования системы внутреннего контроля</w:t>
      </w:r>
    </w:p>
    <w:p w:rsidR="00000000" w:rsidRDefault="009E2BAE">
      <w:pPr>
        <w:pStyle w:val="pc"/>
      </w:pPr>
      <w:r>
        <w:rPr>
          <w:rStyle w:val="s0"/>
        </w:rPr>
        <w:t> </w:t>
      </w:r>
    </w:p>
    <w:p w:rsidR="00000000" w:rsidRDefault="009E2BAE">
      <w:pPr>
        <w:pStyle w:val="pj"/>
      </w:pPr>
      <w:r>
        <w:rPr>
          <w:rStyle w:val="s0"/>
        </w:rPr>
        <w:t>23. Система внутреннего контроля в Фонде создается для целей обеспечения:</w:t>
      </w:r>
    </w:p>
    <w:p w:rsidR="00000000" w:rsidRDefault="009E2BAE">
      <w:pPr>
        <w:pStyle w:val="pj"/>
      </w:pPr>
      <w:r>
        <w:rPr>
          <w:rStyle w:val="s0"/>
        </w:rPr>
        <w:t>1) операционной и финансовой эффективности деятельности Фонда,</w:t>
      </w:r>
      <w:r>
        <w:rPr>
          <w:rStyle w:val="s0"/>
        </w:rPr>
        <w:t xml:space="preserve"> что предполагает проверку эффективности управления собственными активами Фонда и средств резервов гарантирования определения вероятности убытков;</w:t>
      </w:r>
    </w:p>
    <w:p w:rsidR="00000000" w:rsidRDefault="009E2BAE">
      <w:pPr>
        <w:pStyle w:val="pj"/>
      </w:pPr>
      <w:r>
        <w:rPr>
          <w:rStyle w:val="s0"/>
        </w:rPr>
        <w:t>2) надежности, полноты и своевременности финансовой и управленческой отчетности, что предполагает проверку со</w:t>
      </w:r>
      <w:r>
        <w:rPr>
          <w:rStyle w:val="s0"/>
        </w:rPr>
        <w:t>ставления достоверной и качественной финансовой отчетности и других финансовых документов, используемых Фондом при принятии решений;</w:t>
      </w:r>
    </w:p>
    <w:p w:rsidR="00000000" w:rsidRDefault="009E2BAE">
      <w:pPr>
        <w:pStyle w:val="pj"/>
      </w:pPr>
      <w:r>
        <w:rPr>
          <w:rStyle w:val="s0"/>
        </w:rPr>
        <w:t>3) соблюдения требований законодательства Республики Казахстан о страховании и страховой деятельности, о Фонде гарантирован</w:t>
      </w:r>
      <w:r>
        <w:rPr>
          <w:rStyle w:val="s0"/>
        </w:rPr>
        <w:t>ия страховых выплат, об акционерных обществах, о рынке ценных бумаг, внутренних документов Фонда и решений органа управления Фонда и исполнительного органа Фонда.</w:t>
      </w:r>
    </w:p>
    <w:p w:rsidR="00000000" w:rsidRDefault="009E2BAE">
      <w:pPr>
        <w:pStyle w:val="pj"/>
      </w:pPr>
      <w:r>
        <w:rPr>
          <w:rStyle w:val="s0"/>
        </w:rPr>
        <w:t>24. Система внутреннего контроля Фонда представляет собой постоянный процесс, состоящий из пя</w:t>
      </w:r>
      <w:r>
        <w:rPr>
          <w:rStyle w:val="s0"/>
        </w:rPr>
        <w:t>ти взаимосвязанных компонентов:</w:t>
      </w:r>
    </w:p>
    <w:p w:rsidR="00000000" w:rsidRDefault="009E2BAE">
      <w:pPr>
        <w:pStyle w:val="pj"/>
      </w:pPr>
      <w:r>
        <w:rPr>
          <w:rStyle w:val="s0"/>
        </w:rPr>
        <w:t>1) управленческий контроль;</w:t>
      </w:r>
    </w:p>
    <w:p w:rsidR="00000000" w:rsidRDefault="009E2BAE">
      <w:pPr>
        <w:pStyle w:val="pj"/>
      </w:pPr>
      <w:r>
        <w:rPr>
          <w:rStyle w:val="s0"/>
        </w:rPr>
        <w:t>2) выявление и оценка рисков;</w:t>
      </w:r>
    </w:p>
    <w:p w:rsidR="00000000" w:rsidRDefault="009E2BAE">
      <w:pPr>
        <w:pStyle w:val="pj"/>
      </w:pPr>
      <w:r>
        <w:rPr>
          <w:rStyle w:val="s0"/>
        </w:rPr>
        <w:t>3) осуществление контроля и разделение полномочий;</w:t>
      </w:r>
    </w:p>
    <w:p w:rsidR="00000000" w:rsidRDefault="009E2BAE">
      <w:pPr>
        <w:pStyle w:val="pj"/>
      </w:pPr>
      <w:r>
        <w:rPr>
          <w:rStyle w:val="s0"/>
        </w:rPr>
        <w:t>4) информационный обмен и взаимодействие;</w:t>
      </w:r>
    </w:p>
    <w:p w:rsidR="00000000" w:rsidRDefault="009E2BAE">
      <w:pPr>
        <w:pStyle w:val="pj"/>
      </w:pPr>
      <w:r>
        <w:rPr>
          <w:rStyle w:val="s0"/>
        </w:rPr>
        <w:t>5) мониторинг (оценка эффективности системы внутреннего контроля) и исклю</w:t>
      </w:r>
      <w:r>
        <w:rPr>
          <w:rStyle w:val="s0"/>
        </w:rPr>
        <w:t>чение нарушений и несоответствий (недостатков).</w:t>
      </w:r>
    </w:p>
    <w:p w:rsidR="00000000" w:rsidRDefault="009E2BAE">
      <w:pPr>
        <w:pStyle w:val="pj"/>
      </w:pPr>
      <w:r>
        <w:rPr>
          <w:rStyle w:val="s0"/>
        </w:rPr>
        <w:t>25. Функционирование системы внутреннего контроля происходит по принципу непрерывного поочередного прохождения следующих трех этапов:</w:t>
      </w:r>
    </w:p>
    <w:p w:rsidR="00000000" w:rsidRDefault="009E2BAE">
      <w:pPr>
        <w:pStyle w:val="pj"/>
      </w:pPr>
      <w:r>
        <w:rPr>
          <w:rStyle w:val="s0"/>
        </w:rPr>
        <w:t xml:space="preserve">1) формирование системы внутреннего контроля (с учетом результатов оценки </w:t>
      </w:r>
      <w:r>
        <w:rPr>
          <w:rStyle w:val="s0"/>
        </w:rPr>
        <w:t>эффективности) путем включения процедур во внутренние документы Фонда;</w:t>
      </w:r>
    </w:p>
    <w:p w:rsidR="00000000" w:rsidRDefault="009E2BAE">
      <w:pPr>
        <w:pStyle w:val="pj"/>
      </w:pPr>
      <w:r>
        <w:rPr>
          <w:rStyle w:val="s0"/>
        </w:rPr>
        <w:t>2) исполнение внутренних документов Фонда в работе;</w:t>
      </w:r>
    </w:p>
    <w:p w:rsidR="00000000" w:rsidRDefault="009E2BAE">
      <w:pPr>
        <w:pStyle w:val="pj"/>
      </w:pPr>
      <w:r>
        <w:rPr>
          <w:rStyle w:val="s0"/>
        </w:rPr>
        <w:t>3) проведение оценки эффективности системы внутреннего контроля.</w:t>
      </w:r>
    </w:p>
    <w:p w:rsidR="00000000" w:rsidRDefault="009E2BAE">
      <w:pPr>
        <w:pStyle w:val="pj"/>
      </w:pPr>
      <w:r>
        <w:rPr>
          <w:rStyle w:val="s0"/>
        </w:rPr>
        <w:t>26. Процедурами внутреннего контроля являются:</w:t>
      </w:r>
    </w:p>
    <w:p w:rsidR="00000000" w:rsidRDefault="009E2BAE">
      <w:pPr>
        <w:pStyle w:val="pj"/>
      </w:pPr>
      <w:r>
        <w:rPr>
          <w:rStyle w:val="s0"/>
        </w:rPr>
        <w:t>1) ежеквартальная про</w:t>
      </w:r>
      <w:r>
        <w:rPr>
          <w:rStyle w:val="s0"/>
        </w:rPr>
        <w:t>верка процесса достижения поставленных в корпоративной стратегии Фонда целей и задач посредством представления структурными подразделениями в рамках возложенных на них функций совету директоров и правлению отчетов о текущих результатах финансовой деятельно</w:t>
      </w:r>
      <w:r>
        <w:rPr>
          <w:rStyle w:val="s0"/>
        </w:rPr>
        <w:t>сти с приложением плановых показателей финансовой деятельности;</w:t>
      </w:r>
    </w:p>
    <w:p w:rsidR="00000000" w:rsidRDefault="009E2BAE">
      <w:pPr>
        <w:pStyle w:val="pj"/>
      </w:pPr>
      <w:r>
        <w:rPr>
          <w:rStyle w:val="s0"/>
        </w:rPr>
        <w:t>2) проведение периодической инвентаризации имущества, а также сверки финансовых инструментов;</w:t>
      </w:r>
    </w:p>
    <w:p w:rsidR="00000000" w:rsidRDefault="009E2BAE">
      <w:pPr>
        <w:pStyle w:val="pj"/>
      </w:pPr>
      <w:r>
        <w:rPr>
          <w:rStyle w:val="s0"/>
        </w:rPr>
        <w:t>3) проверка соблюдения установленных лимитов риска и реализации мероприятий по устранению выявленных несоответствий;</w:t>
      </w:r>
    </w:p>
    <w:p w:rsidR="00000000" w:rsidRDefault="009E2BAE">
      <w:pPr>
        <w:pStyle w:val="pj"/>
      </w:pPr>
      <w:r>
        <w:rPr>
          <w:rStyle w:val="s0"/>
        </w:rPr>
        <w:t>4) проверка условий операций и результатов применения моделей управления рисками;</w:t>
      </w:r>
    </w:p>
    <w:p w:rsidR="00000000" w:rsidRDefault="009E2BAE">
      <w:pPr>
        <w:pStyle w:val="pj"/>
      </w:pPr>
      <w:r>
        <w:rPr>
          <w:rStyle w:val="s0"/>
        </w:rPr>
        <w:t>5) проверка своевременности, правильности, полноты и точн</w:t>
      </w:r>
      <w:r>
        <w:rPr>
          <w:rStyle w:val="s0"/>
        </w:rPr>
        <w:t>ости отражения проведенных операций в учете и отчетности.</w:t>
      </w:r>
    </w:p>
    <w:p w:rsidR="00000000" w:rsidRDefault="009E2BAE">
      <w:pPr>
        <w:pStyle w:val="pj"/>
      </w:pPr>
      <w:r>
        <w:rPr>
          <w:rStyle w:val="s0"/>
        </w:rPr>
        <w:t> </w:t>
      </w:r>
    </w:p>
    <w:p w:rsidR="00000000" w:rsidRDefault="009E2BAE">
      <w:pPr>
        <w:pStyle w:val="pj"/>
      </w:pPr>
      <w:r>
        <w:rPr>
          <w:rStyle w:val="s0"/>
        </w:rPr>
        <w:t> </w:t>
      </w:r>
    </w:p>
    <w:p w:rsidR="00000000" w:rsidRDefault="009E2BAE">
      <w:pPr>
        <w:pStyle w:val="pc"/>
      </w:pPr>
      <w:r>
        <w:rPr>
          <w:rStyle w:val="s1"/>
        </w:rPr>
        <w:t>Глава 5. Внутренний аудит</w:t>
      </w:r>
    </w:p>
    <w:p w:rsidR="00000000" w:rsidRDefault="009E2BAE">
      <w:pPr>
        <w:pStyle w:val="pc"/>
      </w:pPr>
      <w:r>
        <w:rPr>
          <w:rStyle w:val="s0"/>
        </w:rPr>
        <w:t> </w:t>
      </w:r>
    </w:p>
    <w:p w:rsidR="00000000" w:rsidRDefault="009E2BAE">
      <w:pPr>
        <w:pStyle w:val="pj"/>
      </w:pPr>
      <w:r>
        <w:rPr>
          <w:rStyle w:val="s0"/>
        </w:rPr>
        <w:t>27. Совет директоров в целях обеспечения эффективности системы внутреннего контроля Фонда, обеспечения функциональной и организационной независимости службы внутренне</w:t>
      </w:r>
      <w:r>
        <w:rPr>
          <w:rStyle w:val="s0"/>
        </w:rPr>
        <w:t>го аудита (внутреннего аудитора):</w:t>
      </w:r>
    </w:p>
    <w:p w:rsidR="00000000" w:rsidRDefault="009E2BAE">
      <w:pPr>
        <w:pStyle w:val="pj"/>
      </w:pPr>
      <w:r>
        <w:rPr>
          <w:rStyle w:val="s0"/>
        </w:rPr>
        <w:t>1) утверждает политику внутреннего аудита;</w:t>
      </w:r>
    </w:p>
    <w:p w:rsidR="00000000" w:rsidRDefault="009E2BAE">
      <w:pPr>
        <w:pStyle w:val="pj"/>
      </w:pPr>
      <w:r>
        <w:rPr>
          <w:rStyle w:val="s0"/>
        </w:rPr>
        <w:t>2) утверждает положение о службе внутреннего аудита;</w:t>
      </w:r>
    </w:p>
    <w:p w:rsidR="00000000" w:rsidRDefault="009E2BAE">
      <w:pPr>
        <w:pStyle w:val="pj"/>
      </w:pPr>
      <w:r>
        <w:rPr>
          <w:rStyle w:val="s0"/>
        </w:rPr>
        <w:t>3) утверждает годовой план внутреннего аудита;</w:t>
      </w:r>
    </w:p>
    <w:p w:rsidR="00000000" w:rsidRDefault="009E2BAE">
      <w:pPr>
        <w:pStyle w:val="pj"/>
      </w:pPr>
      <w:r>
        <w:rPr>
          <w:rStyle w:val="s0"/>
        </w:rPr>
        <w:t>4) назначает работников службы внутреннего аудита (внутреннего аудитора).</w:t>
      </w:r>
    </w:p>
    <w:p w:rsidR="00000000" w:rsidRDefault="009E2BAE">
      <w:pPr>
        <w:pStyle w:val="pj"/>
      </w:pPr>
      <w:r>
        <w:rPr>
          <w:rStyle w:val="s0"/>
        </w:rPr>
        <w:t>28. П</w:t>
      </w:r>
      <w:r>
        <w:rPr>
          <w:rStyle w:val="s0"/>
        </w:rPr>
        <w:t>олитика внутреннего аудита включает, но не ограничивается следующим:</w:t>
      </w:r>
    </w:p>
    <w:p w:rsidR="00000000" w:rsidRDefault="009E2BAE">
      <w:pPr>
        <w:pStyle w:val="pj"/>
      </w:pPr>
      <w:r>
        <w:rPr>
          <w:rStyle w:val="s0"/>
        </w:rPr>
        <w:t>1) цели и задачи внутреннего аудита;</w:t>
      </w:r>
    </w:p>
    <w:p w:rsidR="00000000" w:rsidRDefault="009E2BAE">
      <w:pPr>
        <w:pStyle w:val="pj"/>
      </w:pPr>
      <w:r>
        <w:rPr>
          <w:rStyle w:val="s0"/>
        </w:rPr>
        <w:t>2) требования к профессиональным качествам работников службы внутреннего аудита (внутреннего аудитора), их (его) полномочия и ответственность;</w:t>
      </w:r>
    </w:p>
    <w:p w:rsidR="00000000" w:rsidRDefault="009E2BAE">
      <w:pPr>
        <w:pStyle w:val="pj"/>
      </w:pPr>
      <w:r>
        <w:rPr>
          <w:rStyle w:val="s0"/>
        </w:rPr>
        <w:t>3) порядок и процедуры осуществления внутреннего аудита, в том числе включающие методику оценки системы управления рисками и внутреннего контроля, корпоративного управления с указанием критериев оценки;</w:t>
      </w:r>
    </w:p>
    <w:p w:rsidR="00000000" w:rsidRDefault="009E2BAE">
      <w:pPr>
        <w:pStyle w:val="pj"/>
      </w:pPr>
      <w:r>
        <w:rPr>
          <w:rStyle w:val="s0"/>
        </w:rPr>
        <w:t>4) порядок взаимодействия и обмена информацией в Фонд</w:t>
      </w:r>
      <w:r>
        <w:rPr>
          <w:rStyle w:val="s0"/>
        </w:rPr>
        <w:t>е;</w:t>
      </w:r>
    </w:p>
    <w:p w:rsidR="00000000" w:rsidRDefault="009E2BAE">
      <w:pPr>
        <w:pStyle w:val="pj"/>
      </w:pPr>
      <w:r>
        <w:rPr>
          <w:rStyle w:val="s0"/>
        </w:rPr>
        <w:t>5) бюджет службы внутреннего аудита.</w:t>
      </w:r>
    </w:p>
    <w:p w:rsidR="00000000" w:rsidRDefault="009E2BAE">
      <w:pPr>
        <w:pStyle w:val="pj"/>
      </w:pPr>
      <w:r>
        <w:rPr>
          <w:rStyle w:val="s0"/>
        </w:rPr>
        <w:t>29. При разработке политики внутреннего аудита учитываются следующие факторы:</w:t>
      </w:r>
    </w:p>
    <w:p w:rsidR="00000000" w:rsidRDefault="009E2BAE">
      <w:pPr>
        <w:pStyle w:val="pj"/>
      </w:pPr>
      <w:r>
        <w:rPr>
          <w:rStyle w:val="s0"/>
        </w:rPr>
        <w:t>стратегия Фонда;</w:t>
      </w:r>
    </w:p>
    <w:p w:rsidR="00000000" w:rsidRDefault="009E2BAE">
      <w:pPr>
        <w:pStyle w:val="pj"/>
      </w:pPr>
      <w:r>
        <w:rPr>
          <w:rStyle w:val="s0"/>
        </w:rPr>
        <w:t>уровень и виды рисков, присущих деятельности Фонда.</w:t>
      </w:r>
    </w:p>
    <w:p w:rsidR="00000000" w:rsidRDefault="009E2BAE">
      <w:pPr>
        <w:pStyle w:val="pj"/>
      </w:pPr>
      <w:r>
        <w:rPr>
          <w:rStyle w:val="s0"/>
        </w:rPr>
        <w:t>30. Коллегиальный орган по вопросам внутреннего аудита:</w:t>
      </w:r>
    </w:p>
    <w:p w:rsidR="00000000" w:rsidRDefault="009E2BAE">
      <w:pPr>
        <w:pStyle w:val="pj"/>
      </w:pPr>
      <w:r>
        <w:rPr>
          <w:rStyle w:val="s0"/>
        </w:rPr>
        <w:t>1) обеспечива</w:t>
      </w:r>
      <w:r>
        <w:rPr>
          <w:rStyle w:val="s0"/>
        </w:rPr>
        <w:t>ет разработку и согласовывает политику внутреннего аудита, положения о службе внутреннего аудита, годового плана и программу внутреннего аудита;</w:t>
      </w:r>
    </w:p>
    <w:p w:rsidR="00000000" w:rsidRDefault="009E2BAE">
      <w:pPr>
        <w:pStyle w:val="pj"/>
      </w:pPr>
      <w:r>
        <w:rPr>
          <w:rStyle w:val="s0"/>
        </w:rPr>
        <w:t>2) осуществляет мониторинг и контроль за соблюдением Фондом и его работниками политики внутреннего аудита.</w:t>
      </w:r>
    </w:p>
    <w:p w:rsidR="00000000" w:rsidRDefault="009E2BAE">
      <w:pPr>
        <w:pStyle w:val="pj"/>
      </w:pPr>
      <w:r>
        <w:rPr>
          <w:rStyle w:val="s0"/>
        </w:rPr>
        <w:t>3) о</w:t>
      </w:r>
      <w:r>
        <w:rPr>
          <w:rStyle w:val="s0"/>
        </w:rPr>
        <w:t>существляет отбор кандидатуры для внутреннего аудитора.</w:t>
      </w:r>
    </w:p>
    <w:p w:rsidR="00000000" w:rsidRDefault="009E2BAE">
      <w:pPr>
        <w:pStyle w:val="pj"/>
      </w:pPr>
      <w:r>
        <w:rPr>
          <w:rStyle w:val="s0"/>
        </w:rPr>
        <w:t>31. Целями внутреннего аудита являются предоставление объективной оценки состояния системы внутреннего контроля, системы управления рисками, корпоративного управления и рекомендаций по их совершенство</w:t>
      </w:r>
      <w:r>
        <w:rPr>
          <w:rStyle w:val="s0"/>
        </w:rPr>
        <w:t>ванию.</w:t>
      </w:r>
    </w:p>
    <w:p w:rsidR="00000000" w:rsidRDefault="009E2BAE">
      <w:pPr>
        <w:pStyle w:val="pj"/>
      </w:pPr>
      <w:r>
        <w:rPr>
          <w:rStyle w:val="s0"/>
        </w:rPr>
        <w:t>32. Служба внутреннего аудита (внутренний аудитор) в своей деятельности руководствуется уставом Фонда, положениями об организации системы внутреннего контроля и службы внутреннего аудита Фонда, а также другими внутренними документами, регламентирующ</w:t>
      </w:r>
      <w:r>
        <w:rPr>
          <w:rStyle w:val="s0"/>
        </w:rPr>
        <w:t>ими деятельность Фонда.</w:t>
      </w:r>
    </w:p>
    <w:p w:rsidR="00000000" w:rsidRDefault="009E2BAE">
      <w:pPr>
        <w:pStyle w:val="pj"/>
      </w:pPr>
      <w:r>
        <w:rPr>
          <w:rStyle w:val="s0"/>
        </w:rPr>
        <w:t>33. Служба внутреннего аудита (внутренний аудитор) составляет план внутреннего аудита и программу внутреннего аудита.</w:t>
      </w:r>
    </w:p>
    <w:p w:rsidR="00000000" w:rsidRDefault="009E2BAE">
      <w:pPr>
        <w:pStyle w:val="pj"/>
      </w:pPr>
      <w:r>
        <w:rPr>
          <w:rStyle w:val="s0"/>
        </w:rPr>
        <w:t>План внутреннего аудита основывается на риск - ориентированном подходе, определяющем приоритетные направления внут</w:t>
      </w:r>
      <w:r>
        <w:rPr>
          <w:rStyle w:val="s0"/>
        </w:rPr>
        <w:t>реннего аудита в соответствии с целями Фонда.</w:t>
      </w:r>
    </w:p>
    <w:p w:rsidR="00000000" w:rsidRDefault="009E2BAE">
      <w:pPr>
        <w:pStyle w:val="pj"/>
      </w:pPr>
      <w:r>
        <w:rPr>
          <w:rStyle w:val="s0"/>
        </w:rPr>
        <w:t>Для реализации плана внутреннего аудита разрабатывается программа внутреннего аудита, которая утверждается руководителем службы внутреннего аудита.</w:t>
      </w:r>
    </w:p>
    <w:p w:rsidR="00000000" w:rsidRDefault="009E2BAE">
      <w:pPr>
        <w:pStyle w:val="pj"/>
      </w:pPr>
      <w:r>
        <w:rPr>
          <w:rStyle w:val="s0"/>
        </w:rPr>
        <w:t>34. В задачи службы внутреннего аудита (внутренний аудитор) входит рассмотрение и обсуждение следующих вопросов:</w:t>
      </w:r>
    </w:p>
    <w:p w:rsidR="00000000" w:rsidRDefault="009E2BAE">
      <w:pPr>
        <w:pStyle w:val="pj"/>
      </w:pPr>
      <w:r>
        <w:rPr>
          <w:rStyle w:val="s0"/>
        </w:rPr>
        <w:t>1) функционирование системы внутреннего контроля;</w:t>
      </w:r>
    </w:p>
    <w:p w:rsidR="00000000" w:rsidRDefault="009E2BAE">
      <w:pPr>
        <w:pStyle w:val="pj"/>
      </w:pPr>
      <w:r>
        <w:rPr>
          <w:rStyle w:val="s0"/>
        </w:rPr>
        <w:t>2) подготовка отчетности для совета директоров о деятельности службы внутреннего аудита;</w:t>
      </w:r>
    </w:p>
    <w:p w:rsidR="00000000" w:rsidRDefault="009E2BAE">
      <w:pPr>
        <w:pStyle w:val="pj"/>
      </w:pPr>
      <w:r>
        <w:rPr>
          <w:rStyle w:val="s0"/>
        </w:rPr>
        <w:t>3) о</w:t>
      </w:r>
      <w:r>
        <w:rPr>
          <w:rStyle w:val="s0"/>
        </w:rPr>
        <w:t>бласти риска в сделках (операциях) Фонда, которые в текущем году необходимо подвергнуть внутреннему и внешнему аудитам;</w:t>
      </w:r>
    </w:p>
    <w:p w:rsidR="00000000" w:rsidRDefault="009E2BAE">
      <w:pPr>
        <w:pStyle w:val="pj"/>
      </w:pPr>
      <w:r>
        <w:rPr>
          <w:rStyle w:val="s0"/>
        </w:rPr>
        <w:t>4) достоверность и точность финансовой информации, предоставляемой менеджменту;</w:t>
      </w:r>
    </w:p>
    <w:p w:rsidR="00000000" w:rsidRDefault="009E2BAE">
      <w:pPr>
        <w:pStyle w:val="pj"/>
      </w:pPr>
      <w:r>
        <w:rPr>
          <w:rStyle w:val="s0"/>
        </w:rPr>
        <w:t>5) любые существенные недостатки в бухгалтерском учете и</w:t>
      </w:r>
      <w:r>
        <w:rPr>
          <w:rStyle w:val="s0"/>
        </w:rPr>
        <w:t>ли внутреннем аудите, выявленные внешними или внутренними аудиторами.</w:t>
      </w:r>
    </w:p>
    <w:p w:rsidR="00000000" w:rsidRDefault="009E2BAE">
      <w:pPr>
        <w:pStyle w:val="pj"/>
      </w:pPr>
      <w:r>
        <w:rPr>
          <w:rStyle w:val="s0"/>
        </w:rPr>
        <w:t>35. Основными функциями службы внутреннего аудита являются:</w:t>
      </w:r>
    </w:p>
    <w:p w:rsidR="00000000" w:rsidRDefault="009E2BAE">
      <w:pPr>
        <w:pStyle w:val="pj"/>
      </w:pPr>
      <w:r>
        <w:rPr>
          <w:rStyle w:val="s0"/>
        </w:rPr>
        <w:t>1) разработка и предоставление на утверждение совету директоров политики, положения, бюджета, плана деятельности службы внутре</w:t>
      </w:r>
      <w:r>
        <w:rPr>
          <w:rStyle w:val="s0"/>
        </w:rPr>
        <w:t>ннего аудита, аудиторского заключения, критериев оценки деятельности Фонда;</w:t>
      </w:r>
    </w:p>
    <w:p w:rsidR="00000000" w:rsidRDefault="009E2BAE">
      <w:pPr>
        <w:pStyle w:val="pj"/>
      </w:pPr>
      <w:r>
        <w:rPr>
          <w:rStyle w:val="s0"/>
        </w:rPr>
        <w:t>2) проверка и оценка эффективности системы внутреннего контроля, а также содействие в постоянном совершенствовании системы внутреннего контроля;</w:t>
      </w:r>
    </w:p>
    <w:p w:rsidR="00000000" w:rsidRDefault="009E2BAE">
      <w:pPr>
        <w:pStyle w:val="pj"/>
      </w:pPr>
      <w:r>
        <w:rPr>
          <w:rStyle w:val="s0"/>
        </w:rPr>
        <w:t>3) проверка полноты применения и эф</w:t>
      </w:r>
      <w:r>
        <w:rPr>
          <w:rStyle w:val="s0"/>
        </w:rPr>
        <w:t>фективности методологии оценки рисков Фонда и системы управления рисками Фонда;</w:t>
      </w:r>
    </w:p>
    <w:p w:rsidR="00000000" w:rsidRDefault="009E2BAE">
      <w:pPr>
        <w:pStyle w:val="pj"/>
      </w:pPr>
      <w:r>
        <w:rPr>
          <w:rStyle w:val="s0"/>
        </w:rPr>
        <w:t>4) проверка деятельности подразделений и предоставление отчета совету директоров по ее результатам;</w:t>
      </w:r>
    </w:p>
    <w:p w:rsidR="00000000" w:rsidRDefault="009E2BAE">
      <w:pPr>
        <w:pStyle w:val="pj"/>
      </w:pPr>
      <w:r>
        <w:rPr>
          <w:rStyle w:val="s0"/>
        </w:rPr>
        <w:t>5) проверка достоверности, полноты раскрытия, объективности, своевременности</w:t>
      </w:r>
      <w:r>
        <w:rPr>
          <w:rStyle w:val="s0"/>
        </w:rPr>
        <w:t xml:space="preserve"> предоставления подразделениями Фонда соответствующей отчетной или запрашиваемой информации уполномоченному органу, руководству и другим заинтересованным сторонам;</w:t>
      </w:r>
    </w:p>
    <w:p w:rsidR="00000000" w:rsidRDefault="009E2BAE">
      <w:pPr>
        <w:pStyle w:val="pj"/>
      </w:pPr>
      <w:r>
        <w:rPr>
          <w:rStyle w:val="s0"/>
        </w:rPr>
        <w:t>6) обеспечение эффективности и независимости процессов аудита (внутреннего, внешнего);</w:t>
      </w:r>
    </w:p>
    <w:p w:rsidR="00000000" w:rsidRDefault="009E2BAE">
      <w:pPr>
        <w:pStyle w:val="pj"/>
      </w:pPr>
      <w:r>
        <w:rPr>
          <w:rStyle w:val="s0"/>
        </w:rPr>
        <w:t>7) фо</w:t>
      </w:r>
      <w:r>
        <w:rPr>
          <w:rStyle w:val="s0"/>
        </w:rPr>
        <w:t>рмирование контрольной среды, соответствующей международным профессиональным стандартам внутреннего аудита и требованиям законодательства Республики Казахстан о страховании и страховой деятельности, об акционерных обществах, о рынке ценных бумаг, посредств</w:t>
      </w:r>
      <w:r>
        <w:rPr>
          <w:rStyle w:val="s0"/>
        </w:rPr>
        <w:t>ом проведения регулярных проверок в соответствии с утвержденным планом;</w:t>
      </w:r>
    </w:p>
    <w:p w:rsidR="00000000" w:rsidRDefault="009E2BAE">
      <w:pPr>
        <w:pStyle w:val="pj"/>
      </w:pPr>
      <w:r>
        <w:rPr>
          <w:rStyle w:val="s0"/>
        </w:rPr>
        <w:t>8) контроль за ведением бухгалтерского учета;</w:t>
      </w:r>
    </w:p>
    <w:p w:rsidR="00000000" w:rsidRDefault="009E2BAE">
      <w:pPr>
        <w:pStyle w:val="pj"/>
      </w:pPr>
      <w:r>
        <w:rPr>
          <w:rStyle w:val="s0"/>
        </w:rPr>
        <w:t>9) предоставление рекомендаций совету директоров по совершенствованию внутреннего аудита;</w:t>
      </w:r>
    </w:p>
    <w:p w:rsidR="00000000" w:rsidRDefault="009E2BAE">
      <w:pPr>
        <w:pStyle w:val="pj"/>
      </w:pPr>
      <w:r>
        <w:rPr>
          <w:rStyle w:val="s0"/>
        </w:rPr>
        <w:t>10) оценка принятых управленческих решений в час</w:t>
      </w:r>
      <w:r>
        <w:rPr>
          <w:rStyle w:val="s0"/>
        </w:rPr>
        <w:t>ти управления активами и обязательствами;</w:t>
      </w:r>
    </w:p>
    <w:p w:rsidR="00000000" w:rsidRDefault="009E2BAE">
      <w:pPr>
        <w:pStyle w:val="pj"/>
      </w:pPr>
      <w:r>
        <w:rPr>
          <w:rStyle w:val="s0"/>
        </w:rPr>
        <w:t>11) проверка своевременности, правильности, полноты и точности отражения деятельности Фонда в финансовой отчетности и ее соответствия международным стандартам финансовой отчетности;</w:t>
      </w:r>
    </w:p>
    <w:p w:rsidR="00000000" w:rsidRDefault="009E2BAE">
      <w:pPr>
        <w:pStyle w:val="pj"/>
      </w:pPr>
      <w:r>
        <w:rPr>
          <w:rStyle w:val="s0"/>
        </w:rPr>
        <w:t>12) анализ информации, в том чис</w:t>
      </w:r>
      <w:r>
        <w:rPr>
          <w:rStyle w:val="s0"/>
        </w:rPr>
        <w:t>ле:</w:t>
      </w:r>
    </w:p>
    <w:p w:rsidR="00000000" w:rsidRDefault="009E2BAE">
      <w:pPr>
        <w:pStyle w:val="pj"/>
      </w:pPr>
      <w:r>
        <w:rPr>
          <w:rStyle w:val="s0"/>
        </w:rPr>
        <w:t>финансовой отчетности в сравнении с предыдущим периодом и запланированными финансовыми показателями;</w:t>
      </w:r>
    </w:p>
    <w:p w:rsidR="00000000" w:rsidRDefault="009E2BAE">
      <w:pPr>
        <w:pStyle w:val="pj"/>
      </w:pPr>
      <w:r>
        <w:rPr>
          <w:rStyle w:val="s0"/>
        </w:rPr>
        <w:t>отчета об инвестициях по видам финансовых инструментов в разрезе инвестиционных портфелей и с указанием балансовой и рыночной стоимости, доходности и о</w:t>
      </w:r>
      <w:r>
        <w:rPr>
          <w:rStyle w:val="s0"/>
        </w:rPr>
        <w:t>бщей суммы покупок (продаж);</w:t>
      </w:r>
    </w:p>
    <w:p w:rsidR="00000000" w:rsidRDefault="009E2BAE">
      <w:pPr>
        <w:pStyle w:val="pj"/>
      </w:pPr>
      <w:r>
        <w:rPr>
          <w:rStyle w:val="s0"/>
        </w:rPr>
        <w:t>13) оценка адекватности и эффективности контроля за рисками в сфере корпоративного управления, операционной деятельности Фонда и ее информационных систем;</w:t>
      </w:r>
    </w:p>
    <w:p w:rsidR="00000000" w:rsidRDefault="009E2BAE">
      <w:pPr>
        <w:pStyle w:val="pj"/>
      </w:pPr>
      <w:r>
        <w:rPr>
          <w:rStyle w:val="s0"/>
        </w:rPr>
        <w:t>14) иные функции в пределах компетенции службы внутреннего аудита, преду</w:t>
      </w:r>
      <w:r>
        <w:rPr>
          <w:rStyle w:val="s0"/>
        </w:rPr>
        <w:t>смотренные внутренними документами Фонда.</w:t>
      </w:r>
    </w:p>
    <w:p w:rsidR="00000000" w:rsidRDefault="009E2BAE">
      <w:pPr>
        <w:pStyle w:val="pj"/>
      </w:pPr>
      <w:r>
        <w:rPr>
          <w:rStyle w:val="s0"/>
        </w:rPr>
        <w:t>36. Служба внутреннего аудита (внутренний аудитор) имеет неограниченный доступ ко всем материалам, сведениям, документам (файлам), информации необходимых для осуществления своих функций, в том числе находящихся в л</w:t>
      </w:r>
      <w:r>
        <w:rPr>
          <w:rStyle w:val="s0"/>
        </w:rPr>
        <w:t>окальных вычислительных сетях и автономных компьютерных системах, без права внесения в них изменений.</w:t>
      </w:r>
    </w:p>
    <w:p w:rsidR="00000000" w:rsidRDefault="009E2BAE">
      <w:pPr>
        <w:pStyle w:val="pj"/>
      </w:pPr>
      <w:r>
        <w:rPr>
          <w:rStyle w:val="s0"/>
        </w:rPr>
        <w:t>37. Не допускается вмешательство Правления Фонда в деятельность внутреннего аудита и внесения корректировок в результаты проверок внутреннего аудита.</w:t>
      </w:r>
    </w:p>
    <w:p w:rsidR="00000000" w:rsidRDefault="009E2BAE">
      <w:pPr>
        <w:pStyle w:val="pj"/>
      </w:pPr>
      <w:r>
        <w:rPr>
          <w:rStyle w:val="s0"/>
        </w:rPr>
        <w:t xml:space="preserve">38. </w:t>
      </w:r>
      <w:r>
        <w:rPr>
          <w:rStyle w:val="s0"/>
        </w:rPr>
        <w:t>Правление не участвует в оценке работы службы внутреннего аудита (внутреннего аудитора). Оценка службы внутреннего аудита (внутреннего аудитора) осуществляется советом директоров.</w:t>
      </w:r>
    </w:p>
    <w:p w:rsidR="00000000" w:rsidRDefault="009E2BAE">
      <w:pPr>
        <w:pStyle w:val="pj"/>
      </w:pPr>
      <w:r>
        <w:rPr>
          <w:rStyle w:val="s0"/>
        </w:rPr>
        <w:t>39. Руководитель службы внутреннего аудита (внутренний аудитор):</w:t>
      </w:r>
    </w:p>
    <w:p w:rsidR="00000000" w:rsidRDefault="009E2BAE">
      <w:pPr>
        <w:pStyle w:val="pj"/>
      </w:pPr>
      <w:r>
        <w:rPr>
          <w:rStyle w:val="s0"/>
        </w:rPr>
        <w:t>1) утвержда</w:t>
      </w:r>
      <w:r>
        <w:rPr>
          <w:rStyle w:val="s0"/>
        </w:rPr>
        <w:t>ет программу внутреннего аудита;</w:t>
      </w:r>
    </w:p>
    <w:p w:rsidR="00000000" w:rsidRDefault="009E2BAE">
      <w:pPr>
        <w:pStyle w:val="pj"/>
      </w:pPr>
      <w:r>
        <w:rPr>
          <w:rStyle w:val="s0"/>
        </w:rPr>
        <w:t>2) не менее одного раза в год подтверждает совету директоров факт организационной независимости и объективности внутреннего аудита;</w:t>
      </w:r>
    </w:p>
    <w:p w:rsidR="00000000" w:rsidRDefault="009E2BAE">
      <w:pPr>
        <w:pStyle w:val="pj"/>
      </w:pPr>
      <w:r>
        <w:rPr>
          <w:rStyle w:val="s0"/>
        </w:rPr>
        <w:t>3) доводит до сведения совета директоров информацию о фактах нарушения независимости службы внутреннего аудита (возникновение конфликта интересов, ограничения полномочий доступа к материалам, сведениям, документам (файлам) Фонда);</w:t>
      </w:r>
    </w:p>
    <w:p w:rsidR="00000000" w:rsidRDefault="009E2BAE">
      <w:pPr>
        <w:pStyle w:val="pj"/>
      </w:pPr>
      <w:r>
        <w:rPr>
          <w:rStyle w:val="s0"/>
        </w:rPr>
        <w:t>4) не позднее, чем за мес</w:t>
      </w:r>
      <w:r>
        <w:rPr>
          <w:rStyle w:val="s0"/>
        </w:rPr>
        <w:t>яц до начала проведения аудиторской проверки запрашивает письменные заявления от руководящих работников о нижеследующем:</w:t>
      </w:r>
    </w:p>
    <w:p w:rsidR="00000000" w:rsidRDefault="009E2BAE">
      <w:pPr>
        <w:pStyle w:val="pj"/>
      </w:pPr>
      <w:r>
        <w:rPr>
          <w:rStyle w:val="s0"/>
        </w:rPr>
        <w:t>полном раскрытии результатов оценок риска существенного искажения финансовой отчетности;</w:t>
      </w:r>
    </w:p>
    <w:p w:rsidR="00000000" w:rsidRDefault="009E2BAE">
      <w:pPr>
        <w:pStyle w:val="pj"/>
      </w:pPr>
      <w:r>
        <w:rPr>
          <w:rStyle w:val="s0"/>
        </w:rPr>
        <w:t>раскрытии информации о мошеннических действиях</w:t>
      </w:r>
      <w:r>
        <w:rPr>
          <w:rStyle w:val="s0"/>
        </w:rPr>
        <w:t xml:space="preserve"> или подозрениях в мошенничестве со стороны работников (в том числе уволенных), выполняющего важную роль в системе внутреннего контроля, и других лиц, которые могут оказать существенное влияние на финансовую отчетность.</w:t>
      </w:r>
    </w:p>
    <w:p w:rsidR="00000000" w:rsidRDefault="009E2BAE">
      <w:pPr>
        <w:pStyle w:val="pj"/>
      </w:pPr>
      <w:r>
        <w:rPr>
          <w:rStyle w:val="s0"/>
        </w:rPr>
        <w:t>40. Работники службы внутреннего ауд</w:t>
      </w:r>
      <w:r>
        <w:rPr>
          <w:rStyle w:val="s0"/>
        </w:rPr>
        <w:t>ита (внутренний аудитор) в процессе ежедневной работы:</w:t>
      </w:r>
    </w:p>
    <w:p w:rsidR="00000000" w:rsidRDefault="009E2BAE">
      <w:pPr>
        <w:pStyle w:val="pj"/>
      </w:pPr>
      <w:r>
        <w:rPr>
          <w:rStyle w:val="s0"/>
        </w:rPr>
        <w:t>1) соблюдают (соблюдает) требования законодательства Республики Казахстан о страховании и страховой деятельности, об акционерных обществах, о рынке ценных бумаг и внутренних документов Фонда;</w:t>
      </w:r>
    </w:p>
    <w:p w:rsidR="00000000" w:rsidRDefault="009E2BAE">
      <w:pPr>
        <w:pStyle w:val="pj"/>
      </w:pPr>
      <w:r>
        <w:rPr>
          <w:rStyle w:val="s0"/>
        </w:rPr>
        <w:t>2) руководствуются (руководствуется) международными профессиональными стандартами внутреннего аудита;</w:t>
      </w:r>
    </w:p>
    <w:p w:rsidR="00000000" w:rsidRDefault="009E2BAE">
      <w:pPr>
        <w:pStyle w:val="pj"/>
      </w:pPr>
      <w:r>
        <w:rPr>
          <w:rStyle w:val="s0"/>
        </w:rPr>
        <w:t>3) выявляют (выявляет) искажения отчетности в результате мошенничества;</w:t>
      </w:r>
    </w:p>
    <w:p w:rsidR="00000000" w:rsidRDefault="009E2BAE">
      <w:pPr>
        <w:pStyle w:val="pj"/>
      </w:pPr>
      <w:r>
        <w:rPr>
          <w:rStyle w:val="s0"/>
        </w:rPr>
        <w:t>4) документируют (документирует) аудиторские решения и доказательства;</w:t>
      </w:r>
    </w:p>
    <w:p w:rsidR="00000000" w:rsidRDefault="009E2BAE">
      <w:pPr>
        <w:pStyle w:val="pj"/>
      </w:pPr>
      <w:r>
        <w:rPr>
          <w:rStyle w:val="s0"/>
        </w:rPr>
        <w:t>5) соблюдаю</w:t>
      </w:r>
      <w:r>
        <w:rPr>
          <w:rStyle w:val="s0"/>
        </w:rPr>
        <w:t>т (соблюдает) конфиденциальность информации, полученной при осуществлении своих полномочий;</w:t>
      </w:r>
    </w:p>
    <w:p w:rsidR="00000000" w:rsidRDefault="009E2BAE">
      <w:pPr>
        <w:pStyle w:val="pj"/>
      </w:pPr>
      <w:r>
        <w:rPr>
          <w:rStyle w:val="s0"/>
        </w:rPr>
        <w:t>6) в ходе оценки полученных аудиторских доказательств выполняют (выполняет) процедуры проверки сделок (операций), на предмет мошенничества и несоответствующих основ</w:t>
      </w:r>
      <w:r>
        <w:rPr>
          <w:rStyle w:val="s0"/>
        </w:rPr>
        <w:t>ной цели Фонда;</w:t>
      </w:r>
    </w:p>
    <w:p w:rsidR="00000000" w:rsidRDefault="009E2BAE">
      <w:pPr>
        <w:pStyle w:val="pj"/>
      </w:pPr>
      <w:r>
        <w:rPr>
          <w:rStyle w:val="s0"/>
        </w:rPr>
        <w:t>7) руководствуются (руководствуется) принципами оценки надежности аудиторских доказательств:</w:t>
      </w:r>
    </w:p>
    <w:p w:rsidR="00000000" w:rsidRDefault="009E2BAE">
      <w:pPr>
        <w:pStyle w:val="pj"/>
      </w:pPr>
      <w:r>
        <w:rPr>
          <w:rStyle w:val="s0"/>
        </w:rPr>
        <w:t>доказательства, полученные из внешних официальных источников, надежнее полученных из внутренних источников;</w:t>
      </w:r>
    </w:p>
    <w:p w:rsidR="00000000" w:rsidRDefault="009E2BAE">
      <w:pPr>
        <w:pStyle w:val="pj"/>
      </w:pPr>
      <w:r>
        <w:rPr>
          <w:rStyle w:val="s0"/>
        </w:rPr>
        <w:t>доказательства, полученные из внутренни</w:t>
      </w:r>
      <w:r>
        <w:rPr>
          <w:rStyle w:val="s0"/>
        </w:rPr>
        <w:t>х источников, более надежны, если ведение бухгалтерского учета и внутреннего контроля эффективны;</w:t>
      </w:r>
    </w:p>
    <w:p w:rsidR="00000000" w:rsidRDefault="009E2BAE">
      <w:pPr>
        <w:pStyle w:val="pj"/>
      </w:pPr>
      <w:r>
        <w:rPr>
          <w:rStyle w:val="s0"/>
        </w:rPr>
        <w:t>доказательства, собранные аудитором, надежнее доказательств, предоставленных структурным подразделением;</w:t>
      </w:r>
    </w:p>
    <w:p w:rsidR="00000000" w:rsidRDefault="009E2BAE">
      <w:pPr>
        <w:pStyle w:val="pj"/>
      </w:pPr>
      <w:r>
        <w:rPr>
          <w:rStyle w:val="s0"/>
        </w:rPr>
        <w:t>доказательства в форме документов и письменных заявле</w:t>
      </w:r>
      <w:r>
        <w:rPr>
          <w:rStyle w:val="s0"/>
        </w:rPr>
        <w:t>ний надежнее заявлений, представленных в устной форме.</w:t>
      </w:r>
    </w:p>
    <w:p w:rsidR="00000000" w:rsidRDefault="009E2BAE">
      <w:pPr>
        <w:pStyle w:val="pj"/>
      </w:pPr>
      <w:r>
        <w:rPr>
          <w:rStyle w:val="s0"/>
        </w:rPr>
        <w:t>При противоречивости доказательств служба внутреннего аудита проводит дополнительные процедуры с целью выяснения достоверного положения дел.</w:t>
      </w:r>
    </w:p>
    <w:p w:rsidR="00000000" w:rsidRDefault="009E2BAE">
      <w:pPr>
        <w:pStyle w:val="pj"/>
      </w:pPr>
      <w:r>
        <w:rPr>
          <w:rStyle w:val="s0"/>
        </w:rPr>
        <w:t>41. Руководитель и работники службы внутреннего аудита (внут</w:t>
      </w:r>
      <w:r>
        <w:rPr>
          <w:rStyle w:val="s0"/>
        </w:rPr>
        <w:t>ренний аудитор) не могут (не может) одновременно являться руководителем и (или) работниками (работником) иных структурных подразделений, а также быть членами (членом) коллегиальных органов.</w:t>
      </w:r>
    </w:p>
    <w:p w:rsidR="00000000" w:rsidRDefault="009E2BAE">
      <w:pPr>
        <w:pStyle w:val="pj"/>
      </w:pPr>
      <w:r>
        <w:rPr>
          <w:rStyle w:val="s0"/>
        </w:rPr>
        <w:t>42. Работники Фонда информируют службу внутреннего аудита о следую</w:t>
      </w:r>
      <w:r>
        <w:rPr>
          <w:rStyle w:val="s0"/>
        </w:rPr>
        <w:t>щих сделках (операциях):</w:t>
      </w:r>
    </w:p>
    <w:p w:rsidR="00000000" w:rsidRDefault="009E2BAE">
      <w:pPr>
        <w:pStyle w:val="pj"/>
      </w:pPr>
      <w:r>
        <w:rPr>
          <w:rStyle w:val="s0"/>
        </w:rPr>
        <w:t>1) любых сделках (операциях) на сумму более 1 (одного) миллиона тенге с оплатой в наличной форме;</w:t>
      </w:r>
    </w:p>
    <w:p w:rsidR="00000000" w:rsidRDefault="009E2BAE">
      <w:pPr>
        <w:pStyle w:val="pj"/>
      </w:pPr>
      <w:r>
        <w:rPr>
          <w:rStyle w:val="s0"/>
        </w:rPr>
        <w:t>2) других сделках (операциях), вызывающих сомнение в их законности.</w:t>
      </w:r>
    </w:p>
    <w:p w:rsidR="00000000" w:rsidRDefault="009E2BAE">
      <w:pPr>
        <w:pStyle w:val="pj"/>
      </w:pPr>
      <w:r>
        <w:rPr>
          <w:rStyle w:val="s0"/>
        </w:rPr>
        <w:t> </w:t>
      </w:r>
    </w:p>
    <w:p w:rsidR="00000000" w:rsidRDefault="009E2BAE">
      <w:pPr>
        <w:pStyle w:val="pji"/>
      </w:pPr>
      <w:bookmarkStart w:id="5" w:name="SUB1"/>
      <w:bookmarkEnd w:id="5"/>
      <w:r>
        <w:rPr>
          <w:rStyle w:val="s3"/>
        </w:rPr>
        <w:t xml:space="preserve">В приложение 1 внесены изменения в соответствии с </w:t>
      </w:r>
      <w:hyperlink r:id="rId41" w:anchor="sub_id=1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22.12.23 г. № 91 (введено в действие с 14 января 2024 г.) (</w:t>
      </w:r>
      <w:hyperlink r:id="rId42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E2BAE">
      <w:pPr>
        <w:pStyle w:val="pr"/>
      </w:pPr>
      <w:r>
        <w:rPr>
          <w:rStyle w:val="s0"/>
        </w:rPr>
        <w:t xml:space="preserve">Приложение 1 </w:t>
      </w:r>
    </w:p>
    <w:p w:rsidR="00000000" w:rsidRDefault="009E2BAE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Требованиям</w:t>
        </w:r>
      </w:hyperlink>
      <w:r>
        <w:rPr>
          <w:rStyle w:val="s2"/>
        </w:rPr>
        <w:t xml:space="preserve"> </w:t>
      </w:r>
      <w:r>
        <w:rPr>
          <w:rStyle w:val="s0"/>
        </w:rPr>
        <w:t>к системе управления рисками и</w:t>
      </w:r>
    </w:p>
    <w:p w:rsidR="00000000" w:rsidRDefault="009E2BAE">
      <w:pPr>
        <w:pStyle w:val="pr"/>
      </w:pPr>
      <w:r>
        <w:rPr>
          <w:rStyle w:val="s0"/>
        </w:rPr>
        <w:t>внутреннего контроля в акционерном обществе</w:t>
      </w:r>
    </w:p>
    <w:p w:rsidR="00000000" w:rsidRDefault="009E2BAE">
      <w:pPr>
        <w:pStyle w:val="pr"/>
      </w:pPr>
      <w:r>
        <w:rPr>
          <w:rStyle w:val="s0"/>
        </w:rPr>
        <w:t>«Фонд гарантирования страховых выплат»</w:t>
      </w:r>
    </w:p>
    <w:p w:rsidR="00000000" w:rsidRDefault="009E2BAE">
      <w:pPr>
        <w:pStyle w:val="pc"/>
      </w:pPr>
      <w:r>
        <w:rPr>
          <w:rStyle w:val="s0"/>
        </w:rPr>
        <w:t> </w:t>
      </w:r>
    </w:p>
    <w:p w:rsidR="00000000" w:rsidRDefault="009E2BAE">
      <w:pPr>
        <w:pStyle w:val="pc"/>
      </w:pPr>
      <w:r>
        <w:rPr>
          <w:rStyle w:val="s0"/>
        </w:rPr>
        <w:t> </w:t>
      </w:r>
    </w:p>
    <w:p w:rsidR="00000000" w:rsidRDefault="009E2BAE">
      <w:pPr>
        <w:pStyle w:val="pc"/>
      </w:pPr>
      <w:r>
        <w:rPr>
          <w:rStyle w:val="s1"/>
        </w:rPr>
        <w:t>Требования к внутренним документам системы управления рисками и внутреннего контроля</w:t>
      </w:r>
    </w:p>
    <w:p w:rsidR="00000000" w:rsidRDefault="009E2BAE">
      <w:pPr>
        <w:pStyle w:val="pc"/>
      </w:pPr>
      <w:r>
        <w:rPr>
          <w:rStyle w:val="s0"/>
        </w:rPr>
        <w:t> </w:t>
      </w:r>
    </w:p>
    <w:p w:rsidR="00000000" w:rsidRDefault="009E2BAE">
      <w:pPr>
        <w:pStyle w:val="pj"/>
      </w:pPr>
      <w:r>
        <w:rPr>
          <w:rStyle w:val="s0"/>
        </w:rPr>
        <w:t>1. Объем информации, охватываемый внутренними документами, должен быть достоверным и достаточным для оценки деятельности Фонда и принятия эффективных решений советом дир</w:t>
      </w:r>
      <w:r>
        <w:rPr>
          <w:rStyle w:val="s0"/>
        </w:rPr>
        <w:t>екторов, коллегиальных органов, правлением и руководящими работниками.</w:t>
      </w:r>
    </w:p>
    <w:p w:rsidR="00000000" w:rsidRDefault="009E2BAE">
      <w:pPr>
        <w:pStyle w:val="pj"/>
      </w:pPr>
      <w:r>
        <w:rPr>
          <w:rStyle w:val="s0"/>
        </w:rPr>
        <w:t>1-1. Общее собрание акционеров Фонда утверждает кодекс корпоративного управления, который:</w:t>
      </w:r>
    </w:p>
    <w:p w:rsidR="00000000" w:rsidRDefault="009E2BAE">
      <w:pPr>
        <w:pStyle w:val="pj"/>
      </w:pPr>
      <w:r>
        <w:rPr>
          <w:rStyle w:val="s0"/>
        </w:rPr>
        <w:t>1) разрабатывается в соответствии с законодательством Республики Казахстан об акционерных обще</w:t>
      </w:r>
      <w:r>
        <w:rPr>
          <w:rStyle w:val="s0"/>
        </w:rPr>
        <w:t>ствах, принципами корпоративного управления, а также с учетом наилучшей международной практики корпоративного поведения, норм профессиональной этики, потребностей и условий деятельности Фонда;</w:t>
      </w:r>
    </w:p>
    <w:p w:rsidR="00000000" w:rsidRDefault="009E2BAE">
      <w:pPr>
        <w:pStyle w:val="pj"/>
      </w:pPr>
      <w:r>
        <w:rPr>
          <w:rStyle w:val="s0"/>
        </w:rPr>
        <w:t>2) регламентирует принципы организации корпоративного управлени</w:t>
      </w:r>
      <w:r>
        <w:rPr>
          <w:rStyle w:val="s0"/>
        </w:rPr>
        <w:t>я с учетом:</w:t>
      </w:r>
    </w:p>
    <w:p w:rsidR="00000000" w:rsidRDefault="009E2BAE">
      <w:pPr>
        <w:pStyle w:val="pj"/>
      </w:pPr>
      <w:r>
        <w:rPr>
          <w:rStyle w:val="s0"/>
        </w:rPr>
        <w:t>четкого разделения обязанностей между органами Фонда и (или) структурными подразделениями;</w:t>
      </w:r>
    </w:p>
    <w:p w:rsidR="00000000" w:rsidRDefault="009E2BAE">
      <w:pPr>
        <w:pStyle w:val="pj"/>
      </w:pPr>
      <w:r>
        <w:rPr>
          <w:rStyle w:val="s0"/>
        </w:rPr>
        <w:t>обязательного исполнения кодекса корпоративного управления в целях обеспечения соблюдения норм профессиональной этики в отношениях между акционерами, орг</w:t>
      </w:r>
      <w:r>
        <w:rPr>
          <w:rStyle w:val="s0"/>
        </w:rPr>
        <w:t>анами и должностными лицами, а также при взаимодействии с третьими лицами;</w:t>
      </w:r>
    </w:p>
    <w:p w:rsidR="00000000" w:rsidRDefault="009E2BAE">
      <w:pPr>
        <w:pStyle w:val="pj"/>
      </w:pPr>
      <w:r>
        <w:rPr>
          <w:rStyle w:val="s0"/>
        </w:rPr>
        <w:t xml:space="preserve">активного участия членов совета директоров, коллегиальных органов, правления и иных руководящих работников в осуществлении постоянного внутреннего контроля за деятельностью Фонда и </w:t>
      </w:r>
      <w:r>
        <w:rPr>
          <w:rStyle w:val="s0"/>
        </w:rPr>
        <w:t>управлением рисками;</w:t>
      </w:r>
    </w:p>
    <w:p w:rsidR="00000000" w:rsidRDefault="009E2BAE">
      <w:pPr>
        <w:pStyle w:val="pj"/>
      </w:pPr>
      <w:r>
        <w:rPr>
          <w:rStyle w:val="s0"/>
        </w:rPr>
        <w:t>независимости принятия решений советом директоров, коллегиальными органами, правлением и руководящими работниками;</w:t>
      </w:r>
    </w:p>
    <w:p w:rsidR="00000000" w:rsidRDefault="009E2BAE">
      <w:pPr>
        <w:pStyle w:val="pj"/>
      </w:pPr>
      <w:r>
        <w:rPr>
          <w:rStyle w:val="s0"/>
        </w:rPr>
        <w:t>обязательного протоколирования решений совета директоров, коллегиальных органов, правления и руководящих работников (с приложением документов, на основании которых было принято решение);</w:t>
      </w:r>
    </w:p>
    <w:p w:rsidR="00000000" w:rsidRDefault="009E2BAE">
      <w:pPr>
        <w:pStyle w:val="pj"/>
      </w:pPr>
      <w:r>
        <w:rPr>
          <w:rStyle w:val="s0"/>
        </w:rPr>
        <w:t>письменного оформления обязательства руководящих работников воздержив</w:t>
      </w:r>
      <w:r>
        <w:rPr>
          <w:rStyle w:val="s0"/>
        </w:rPr>
        <w:t>аться от действий, которые прямо или косвенно способны привести к возникновению конфликта между их интересами и интересами Фонда, а в случае возникновения конфликта интересов - обязательства своевременного информирования об этом совета директоров;</w:t>
      </w:r>
    </w:p>
    <w:p w:rsidR="00000000" w:rsidRDefault="009E2BAE">
      <w:pPr>
        <w:pStyle w:val="pj"/>
      </w:pPr>
      <w:r>
        <w:rPr>
          <w:rStyle w:val="s0"/>
        </w:rPr>
        <w:t>соответс</w:t>
      </w:r>
      <w:r>
        <w:rPr>
          <w:rStyle w:val="s0"/>
        </w:rPr>
        <w:t>твия руководящих работников квалификационным требованиям уполномоченного органа;</w:t>
      </w:r>
    </w:p>
    <w:p w:rsidR="00000000" w:rsidRDefault="009E2BAE">
      <w:pPr>
        <w:pStyle w:val="pj"/>
      </w:pPr>
      <w:r>
        <w:rPr>
          <w:rStyle w:val="s0"/>
        </w:rPr>
        <w:t>постоянного совершенствования качества контрольных и управленческих функций руководящих работников;</w:t>
      </w:r>
    </w:p>
    <w:p w:rsidR="00000000" w:rsidRDefault="009E2BAE">
      <w:pPr>
        <w:pStyle w:val="pj"/>
      </w:pPr>
      <w:r>
        <w:rPr>
          <w:rStyle w:val="s0"/>
        </w:rPr>
        <w:t>общепринятых норм профессиональной этики;</w:t>
      </w:r>
    </w:p>
    <w:p w:rsidR="00000000" w:rsidRDefault="009E2BAE">
      <w:pPr>
        <w:pStyle w:val="pj"/>
      </w:pPr>
      <w:r>
        <w:rPr>
          <w:rStyle w:val="s0"/>
        </w:rPr>
        <w:t>3) регламентирует порядок по урег</w:t>
      </w:r>
      <w:r>
        <w:rPr>
          <w:rStyle w:val="s0"/>
        </w:rPr>
        <w:t>улированию конфликта интересов и другие вопросы по усмотрению совета директоров.</w:t>
      </w:r>
    </w:p>
    <w:p w:rsidR="00000000" w:rsidRDefault="009E2BAE">
      <w:pPr>
        <w:pStyle w:val="pj"/>
      </w:pPr>
      <w:r>
        <w:rPr>
          <w:rStyle w:val="s0"/>
        </w:rPr>
        <w:t>1-2. В рамках кодекса корпоративного управления разрабатываются процедура по управлению конфликтом интересов и механизмы ее реализации, а также контроль исполнения.</w:t>
      </w:r>
    </w:p>
    <w:p w:rsidR="00000000" w:rsidRDefault="009E2BAE">
      <w:pPr>
        <w:pStyle w:val="pj"/>
      </w:pPr>
      <w:r>
        <w:rPr>
          <w:rStyle w:val="s0"/>
        </w:rPr>
        <w:t xml:space="preserve">Процедура </w:t>
      </w:r>
      <w:r>
        <w:rPr>
          <w:rStyle w:val="s0"/>
        </w:rPr>
        <w:t>по управлению конфликтом интересов и механизмы ее реализации содержат следующие компоненты:</w:t>
      </w:r>
    </w:p>
    <w:p w:rsidR="00000000" w:rsidRDefault="009E2BAE">
      <w:pPr>
        <w:pStyle w:val="pj"/>
      </w:pPr>
      <w:r>
        <w:rPr>
          <w:rStyle w:val="s0"/>
        </w:rPr>
        <w:t>механизм процедуры минимизации конфликта интересов в деятельности Фонда;</w:t>
      </w:r>
    </w:p>
    <w:p w:rsidR="00000000" w:rsidRDefault="009E2BAE">
      <w:pPr>
        <w:pStyle w:val="pj"/>
      </w:pPr>
      <w:r>
        <w:rPr>
          <w:rStyle w:val="s0"/>
        </w:rPr>
        <w:t>обязанность членов совета директоров воздержаться от голосования по вопросам, в рамках кото</w:t>
      </w:r>
      <w:r>
        <w:rPr>
          <w:rStyle w:val="s0"/>
        </w:rPr>
        <w:t>рых член совета директоров имеет конфликт интересов;</w:t>
      </w:r>
    </w:p>
    <w:p w:rsidR="00000000" w:rsidRDefault="009E2BAE">
      <w:pPr>
        <w:pStyle w:val="pj"/>
      </w:pPr>
      <w:r>
        <w:rPr>
          <w:rStyle w:val="s0"/>
        </w:rPr>
        <w:t>механизм реагирования совета директоров на нарушения положений процедуры.</w:t>
      </w:r>
    </w:p>
    <w:p w:rsidR="00000000" w:rsidRDefault="009E2BAE">
      <w:pPr>
        <w:pStyle w:val="pj"/>
      </w:pPr>
      <w:r>
        <w:rPr>
          <w:rStyle w:val="s0"/>
        </w:rPr>
        <w:t>В рамках кодекса корпоративного управления разрабатываются процедуры, посредством которых работники Фонда конфиденциально сообщаю</w:t>
      </w:r>
      <w:r>
        <w:rPr>
          <w:rStyle w:val="s0"/>
        </w:rPr>
        <w:t>т о нарушениях, касающихся деятельности Фонда.</w:t>
      </w:r>
    </w:p>
    <w:p w:rsidR="00000000" w:rsidRDefault="009E2BAE">
      <w:pPr>
        <w:pStyle w:val="pj"/>
      </w:pPr>
      <w:r>
        <w:rPr>
          <w:rStyle w:val="s0"/>
        </w:rPr>
        <w:t>2. Совет директоров в целях эффективного управления рисками и внутреннего контроля утверждает следующие внутренние документы:</w:t>
      </w:r>
    </w:p>
    <w:p w:rsidR="00000000" w:rsidRDefault="009E2BAE">
      <w:pPr>
        <w:pStyle w:val="pj"/>
      </w:pPr>
      <w:r>
        <w:rPr>
          <w:rStyle w:val="s0"/>
        </w:rPr>
        <w:t>1) корпоративную стратегию;</w:t>
      </w:r>
    </w:p>
    <w:p w:rsidR="00000000" w:rsidRDefault="009E2BAE">
      <w:pPr>
        <w:pStyle w:val="pj"/>
      </w:pPr>
      <w:r>
        <w:rPr>
          <w:rStyle w:val="s0"/>
        </w:rPr>
        <w:t>2) положение об организационно-функциональной структуре</w:t>
      </w:r>
      <w:r>
        <w:rPr>
          <w:rStyle w:val="s0"/>
        </w:rPr>
        <w:t xml:space="preserve"> Фонда;</w:t>
      </w:r>
    </w:p>
    <w:p w:rsidR="00000000" w:rsidRDefault="009E2BAE">
      <w:pPr>
        <w:pStyle w:val="pj"/>
      </w:pPr>
      <w:r>
        <w:rPr>
          <w:rStyle w:val="s0"/>
        </w:rPr>
        <w:t>3) внутреннюю политику по оплате труда, начислению денежных вознаграждений, а также других видов материального поощрения руководящих работников;</w:t>
      </w:r>
    </w:p>
    <w:p w:rsidR="00000000" w:rsidRDefault="009E2BAE">
      <w:pPr>
        <w:pStyle w:val="pj"/>
      </w:pPr>
      <w:r>
        <w:rPr>
          <w:rStyle w:val="s0"/>
        </w:rPr>
        <w:t>4) учетную политику;</w:t>
      </w:r>
    </w:p>
    <w:p w:rsidR="00000000" w:rsidRDefault="009E2BAE">
      <w:pPr>
        <w:pStyle w:val="pj"/>
      </w:pPr>
      <w:r>
        <w:rPr>
          <w:rStyle w:val="s0"/>
        </w:rPr>
        <w:t>5) положение о сроках и формах представления управленческой отчетности.</w:t>
      </w:r>
    </w:p>
    <w:p w:rsidR="00000000" w:rsidRDefault="009E2BAE">
      <w:pPr>
        <w:pStyle w:val="pj"/>
      </w:pPr>
      <w:r>
        <w:rPr>
          <w:rStyle w:val="s0"/>
        </w:rPr>
        <w:t>3. Корпоративная стратегия разрабатывается правлением и:</w:t>
      </w:r>
    </w:p>
    <w:p w:rsidR="00000000" w:rsidRDefault="009E2BAE">
      <w:pPr>
        <w:pStyle w:val="pj"/>
      </w:pPr>
      <w:r>
        <w:rPr>
          <w:rStyle w:val="s0"/>
        </w:rPr>
        <w:t>1) определяет краткосрочные (до одного года), среднесрочные (от 1 (одного) года до 3 (трех) лет) и долгосрочные (от 3 (трех) и более лет) цели Фонда;</w:t>
      </w:r>
    </w:p>
    <w:p w:rsidR="00000000" w:rsidRDefault="009E2BAE">
      <w:pPr>
        <w:pStyle w:val="pj"/>
      </w:pPr>
      <w:r>
        <w:rPr>
          <w:rStyle w:val="s0"/>
        </w:rPr>
        <w:t>2) содержит:</w:t>
      </w:r>
    </w:p>
    <w:p w:rsidR="00000000" w:rsidRDefault="009E2BAE">
      <w:pPr>
        <w:pStyle w:val="pj"/>
      </w:pPr>
      <w:r>
        <w:rPr>
          <w:rStyle w:val="s0"/>
        </w:rPr>
        <w:t>основные цели и направление деятельн</w:t>
      </w:r>
      <w:r>
        <w:rPr>
          <w:rStyle w:val="s0"/>
        </w:rPr>
        <w:t>ости Фонда;</w:t>
      </w:r>
    </w:p>
    <w:p w:rsidR="00000000" w:rsidRDefault="009E2BAE">
      <w:pPr>
        <w:pStyle w:val="pj"/>
      </w:pPr>
      <w:r>
        <w:rPr>
          <w:rStyle w:val="s0"/>
        </w:rPr>
        <w:t>прогнозные значения финансовых и иных показателей деятельности Фонда;</w:t>
      </w:r>
    </w:p>
    <w:p w:rsidR="00000000" w:rsidRDefault="009E2BAE">
      <w:pPr>
        <w:pStyle w:val="pj"/>
      </w:pPr>
      <w:r>
        <w:rPr>
          <w:rStyle w:val="s0"/>
        </w:rPr>
        <w:t>иные вопросы, касающиеся прогнозных показателей деятельности Фонда.</w:t>
      </w:r>
    </w:p>
    <w:p w:rsidR="00000000" w:rsidRDefault="009E2BAE">
      <w:pPr>
        <w:pStyle w:val="pj"/>
      </w:pPr>
      <w:r>
        <w:rPr>
          <w:rStyle w:val="s0"/>
        </w:rPr>
        <w:t>4. Положение об организационно-функциональной структуре Фонда разрабатывается правлением и содержит:</w:t>
      </w:r>
    </w:p>
    <w:p w:rsidR="00000000" w:rsidRDefault="009E2BAE">
      <w:pPr>
        <w:pStyle w:val="pj"/>
      </w:pPr>
      <w:r>
        <w:rPr>
          <w:rStyle w:val="s0"/>
        </w:rPr>
        <w:t>1) ст</w:t>
      </w:r>
      <w:r>
        <w:rPr>
          <w:rStyle w:val="s0"/>
        </w:rPr>
        <w:t>руктуру, полномочия, коллегиальных органов, правления, службы внутреннего аудита, руководящих работников;</w:t>
      </w:r>
    </w:p>
    <w:p w:rsidR="00000000" w:rsidRDefault="009E2BAE">
      <w:pPr>
        <w:pStyle w:val="pj"/>
      </w:pPr>
      <w:r>
        <w:rPr>
          <w:rStyle w:val="s0"/>
        </w:rPr>
        <w:t xml:space="preserve">2) квалификационные требования к работникам, помимо требований, установленных </w:t>
      </w:r>
      <w:hyperlink w:anchor="sub190100" w:history="1">
        <w:r>
          <w:rPr>
            <w:rStyle w:val="a4"/>
          </w:rPr>
          <w:t>пунктом 19-1</w:t>
        </w:r>
      </w:hyperlink>
      <w:r>
        <w:rPr>
          <w:rStyle w:val="s0"/>
        </w:rPr>
        <w:t xml:space="preserve"> Требований к системе управл</w:t>
      </w:r>
      <w:r>
        <w:rPr>
          <w:rStyle w:val="s0"/>
        </w:rPr>
        <w:t>ения рисками и внутреннего контроля в акционерном обществе «Фонд гарантирования страховых выплат»;</w:t>
      </w:r>
    </w:p>
    <w:p w:rsidR="00000000" w:rsidRDefault="009E2BAE">
      <w:pPr>
        <w:pStyle w:val="pj"/>
      </w:pPr>
      <w:r>
        <w:rPr>
          <w:rStyle w:val="s0"/>
        </w:rPr>
        <w:t>3) порядок взаимодействия и подотчетности;</w:t>
      </w:r>
    </w:p>
    <w:p w:rsidR="00000000" w:rsidRDefault="009E2BAE">
      <w:pPr>
        <w:pStyle w:val="pj"/>
      </w:pPr>
      <w:r>
        <w:rPr>
          <w:rStyle w:val="s0"/>
        </w:rPr>
        <w:t>4) недопущение возложения на работников службы внутреннего аудита, подразделения по управлению рисками (риск-менед</w:t>
      </w:r>
      <w:r>
        <w:rPr>
          <w:rStyle w:val="s0"/>
        </w:rPr>
        <w:t>жера) функций других подразделений;</w:t>
      </w:r>
    </w:p>
    <w:p w:rsidR="00000000" w:rsidRDefault="009E2BAE">
      <w:pPr>
        <w:pStyle w:val="pj"/>
      </w:pPr>
      <w:r>
        <w:rPr>
          <w:rStyle w:val="s0"/>
        </w:rPr>
        <w:t xml:space="preserve">5) критерии оценки эффективности деятельности правления, структурных подразделений и работников, в том числе порядок применения мер за невыполнение (ненадлежащее, несвоевременное выполнение) возложенных на них функций и </w:t>
      </w:r>
      <w:r>
        <w:rPr>
          <w:rStyle w:val="s0"/>
        </w:rPr>
        <w:t>задач.</w:t>
      </w:r>
    </w:p>
    <w:p w:rsidR="00000000" w:rsidRDefault="009E2BAE">
      <w:pPr>
        <w:pStyle w:val="pj"/>
      </w:pPr>
      <w:r>
        <w:rPr>
          <w:rStyle w:val="s0"/>
        </w:rPr>
        <w:t>5. Внутренняя политика (правила) по оплате труда, начислению денежных вознаграждений, а также других видов материального поощрения руководящих работников разрабатывается правлением и регламентирует:</w:t>
      </w:r>
    </w:p>
    <w:p w:rsidR="00000000" w:rsidRDefault="009E2BAE">
      <w:pPr>
        <w:pStyle w:val="pj"/>
      </w:pPr>
      <w:r>
        <w:rPr>
          <w:rStyle w:val="s0"/>
        </w:rPr>
        <w:t>1) принципы, критерии подбора кандидатов на должно</w:t>
      </w:r>
      <w:r>
        <w:rPr>
          <w:rStyle w:val="s0"/>
        </w:rPr>
        <w:t>сть членов совета директоров, правления, иных руководящих работников, определения размера вознаграждения;</w:t>
      </w:r>
    </w:p>
    <w:p w:rsidR="00000000" w:rsidRDefault="009E2BAE">
      <w:pPr>
        <w:pStyle w:val="pj"/>
      </w:pPr>
      <w:r>
        <w:rPr>
          <w:rStyle w:val="s0"/>
        </w:rPr>
        <w:t>2) виды, компоненты, основания осуществления вознаграждений (размер фиксированного вознаграждения, другие виды вознаграждений, компенсационных выплат)</w:t>
      </w:r>
      <w:r>
        <w:rPr>
          <w:rStyle w:val="s0"/>
        </w:rPr>
        <w:t>;</w:t>
      </w:r>
    </w:p>
    <w:p w:rsidR="00000000" w:rsidRDefault="009E2BAE">
      <w:pPr>
        <w:pStyle w:val="pj"/>
      </w:pPr>
      <w:r>
        <w:rPr>
          <w:rStyle w:val="s0"/>
        </w:rPr>
        <w:t>3) критерии оценки работы руководящих работников и применения вознаграждений;</w:t>
      </w:r>
    </w:p>
    <w:p w:rsidR="00000000" w:rsidRDefault="009E2BAE">
      <w:pPr>
        <w:pStyle w:val="pj"/>
      </w:pPr>
      <w:r>
        <w:rPr>
          <w:rStyle w:val="s0"/>
        </w:rPr>
        <w:t>4) форму и периодичность отчета правления, предоставляемого совету директоров, касательно освоения бюджета в части произведенных вознаграждений и других компенсационных выплат,</w:t>
      </w:r>
      <w:r>
        <w:rPr>
          <w:rStyle w:val="s0"/>
        </w:rPr>
        <w:t xml:space="preserve"> обеспечения соответствия руководящих работников квалификационным требованиям уполномоченного органа и требованиям должностной инструкции;</w:t>
      </w:r>
    </w:p>
    <w:p w:rsidR="00000000" w:rsidRDefault="009E2BAE">
      <w:pPr>
        <w:pStyle w:val="pj"/>
      </w:pPr>
      <w:r>
        <w:rPr>
          <w:rStyle w:val="s0"/>
        </w:rPr>
        <w:t>5) иные вопросы, касающиеся кадровой политики Фонда.</w:t>
      </w:r>
    </w:p>
    <w:p w:rsidR="00000000" w:rsidRDefault="009E2BAE">
      <w:pPr>
        <w:pStyle w:val="pj"/>
      </w:pPr>
      <w:r>
        <w:rPr>
          <w:rStyle w:val="s0"/>
        </w:rPr>
        <w:t>6. Учетная политика:</w:t>
      </w:r>
    </w:p>
    <w:p w:rsidR="00000000" w:rsidRDefault="009E2BAE">
      <w:pPr>
        <w:pStyle w:val="pj"/>
      </w:pPr>
      <w:r>
        <w:rPr>
          <w:rStyle w:val="s0"/>
        </w:rPr>
        <w:t>1) разрабатывается правлением в соответстви</w:t>
      </w:r>
      <w:r>
        <w:rPr>
          <w:rStyle w:val="s0"/>
        </w:rPr>
        <w:t>и с международными стандартами финансовой отчетности, законодательством Республики Казахстан о бухгалтерском учете и финансовой отчетности;</w:t>
      </w:r>
    </w:p>
    <w:p w:rsidR="00000000" w:rsidRDefault="009E2BAE">
      <w:pPr>
        <w:pStyle w:val="pj"/>
      </w:pPr>
      <w:r>
        <w:rPr>
          <w:rStyle w:val="s0"/>
        </w:rPr>
        <w:t>2) содержит принципы, основы, условия, правила и практику ведения бухгалтерского учета и составления финансовой отче</w:t>
      </w:r>
      <w:r>
        <w:rPr>
          <w:rStyle w:val="s0"/>
        </w:rPr>
        <w:t>тности;</w:t>
      </w:r>
    </w:p>
    <w:p w:rsidR="00000000" w:rsidRDefault="009E2BAE">
      <w:pPr>
        <w:pStyle w:val="pj"/>
      </w:pPr>
      <w:r>
        <w:rPr>
          <w:rStyle w:val="s0"/>
        </w:rPr>
        <w:t>3) определяет подразделение, ответственное за ежемесячное отслеживание доходов (расходов) в динамике;</w:t>
      </w:r>
    </w:p>
    <w:p w:rsidR="00000000" w:rsidRDefault="009E2BAE">
      <w:pPr>
        <w:pStyle w:val="pj"/>
      </w:pPr>
      <w:r>
        <w:rPr>
          <w:rStyle w:val="s0"/>
        </w:rPr>
        <w:t>4) регламентирует:</w:t>
      </w:r>
    </w:p>
    <w:p w:rsidR="00000000" w:rsidRDefault="009E2BAE">
      <w:pPr>
        <w:pStyle w:val="pj"/>
      </w:pPr>
      <w:r>
        <w:rPr>
          <w:rStyle w:val="s0"/>
        </w:rPr>
        <w:t>требования к оценке стоимости финансовых инструментов на основе модели оценки риска и приведения текущих цен к рыночным;</w:t>
      </w:r>
    </w:p>
    <w:p w:rsidR="00000000" w:rsidRDefault="009E2BAE">
      <w:pPr>
        <w:pStyle w:val="pj"/>
      </w:pPr>
      <w:r>
        <w:rPr>
          <w:rStyle w:val="s0"/>
        </w:rPr>
        <w:t>методи</w:t>
      </w:r>
      <w:r>
        <w:rPr>
          <w:rStyle w:val="s0"/>
        </w:rPr>
        <w:t>ку осуществления тестов на обесценение финансового инструмента при отсутствии рыночной стоимости финансового инструмента в соответствии с международными стандартами финансовой отчетности;</w:t>
      </w:r>
    </w:p>
    <w:p w:rsidR="00000000" w:rsidRDefault="009E2BAE">
      <w:pPr>
        <w:pStyle w:val="pj"/>
      </w:pPr>
      <w:r>
        <w:rPr>
          <w:rStyle w:val="s0"/>
        </w:rPr>
        <w:t>иные вопросы, касающиеся учета и оценки финансовых активов.</w:t>
      </w:r>
    </w:p>
    <w:p w:rsidR="00000000" w:rsidRDefault="009E2BAE">
      <w:pPr>
        <w:pStyle w:val="pj"/>
      </w:pPr>
      <w:r>
        <w:rPr>
          <w:rStyle w:val="s0"/>
        </w:rPr>
        <w:t>7. Положение о сроках и формах представления управленческой отчетности разрабатывается правлением и регламентирует порядок представления правлением, инвестиционным комитетом (инвестиционными комитетами) и подразделением по управлению рисками (риск-менеджер</w:t>
      </w:r>
      <w:r>
        <w:rPr>
          <w:rStyle w:val="s0"/>
        </w:rPr>
        <w:t>а) совету директоров и акционерам Фонда управленческой отчетности, которая включает, но не ограничивается следующим:</w:t>
      </w:r>
    </w:p>
    <w:p w:rsidR="00000000" w:rsidRDefault="009E2BAE">
      <w:pPr>
        <w:pStyle w:val="pj"/>
      </w:pPr>
      <w:r>
        <w:rPr>
          <w:rStyle w:val="s0"/>
        </w:rPr>
        <w:t>финансовую отчетность (в том числе в сравнении с предыдущим периодом прошлых лет и запланированные показатели деятельности);</w:t>
      </w:r>
    </w:p>
    <w:p w:rsidR="00000000" w:rsidRDefault="009E2BAE">
      <w:pPr>
        <w:pStyle w:val="pj"/>
      </w:pPr>
      <w:r>
        <w:rPr>
          <w:rStyle w:val="s0"/>
        </w:rPr>
        <w:t>отчеты об инве</w:t>
      </w:r>
      <w:r>
        <w:rPr>
          <w:rStyle w:val="s0"/>
        </w:rPr>
        <w:t>стициях (по видам финансовых инструментов, с указанием балансовой и рыночной стоимости, доходности, общей суммы покупок и продаж);</w:t>
      </w:r>
    </w:p>
    <w:p w:rsidR="00000000" w:rsidRDefault="009E2BAE">
      <w:pPr>
        <w:pStyle w:val="pj"/>
      </w:pPr>
      <w:r>
        <w:rPr>
          <w:rStyle w:val="s0"/>
        </w:rPr>
        <w:t>отчет о сравнении объема активов и обязательств;</w:t>
      </w:r>
    </w:p>
    <w:p w:rsidR="00000000" w:rsidRDefault="009E2BAE">
      <w:pPr>
        <w:pStyle w:val="pj"/>
      </w:pPr>
      <w:r>
        <w:rPr>
          <w:rStyle w:val="s0"/>
        </w:rPr>
        <w:t>анализ карты риска Фонда;</w:t>
      </w:r>
    </w:p>
    <w:p w:rsidR="00000000" w:rsidRDefault="009E2BAE">
      <w:pPr>
        <w:pStyle w:val="pj"/>
      </w:pPr>
      <w:r>
        <w:rPr>
          <w:rStyle w:val="s0"/>
        </w:rPr>
        <w:t>иная отчетность по требованию совета директоров и акционеров Фонда.</w:t>
      </w:r>
    </w:p>
    <w:p w:rsidR="00000000" w:rsidRDefault="009E2BAE">
      <w:pPr>
        <w:pStyle w:val="pj"/>
      </w:pPr>
      <w:r>
        <w:rPr>
          <w:rStyle w:val="s0"/>
        </w:rPr>
        <w:t> </w:t>
      </w:r>
    </w:p>
    <w:p w:rsidR="00000000" w:rsidRDefault="009E2BAE">
      <w:pPr>
        <w:pStyle w:val="pj"/>
      </w:pPr>
      <w:r>
        <w:rPr>
          <w:rStyle w:val="s0"/>
        </w:rPr>
        <w:t> </w:t>
      </w:r>
    </w:p>
    <w:sectPr w:rsidR="00000000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BAE" w:rsidRDefault="009E2BAE" w:rsidP="009E2BAE">
      <w:r>
        <w:separator/>
      </w:r>
    </w:p>
  </w:endnote>
  <w:endnote w:type="continuationSeparator" w:id="0">
    <w:p w:rsidR="009E2BAE" w:rsidRDefault="009E2BAE" w:rsidP="009E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BAE" w:rsidRDefault="009E2BA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BAE" w:rsidRDefault="009E2BA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BAE" w:rsidRDefault="009E2BA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BAE" w:rsidRDefault="009E2BAE" w:rsidP="009E2BAE">
      <w:r>
        <w:separator/>
      </w:r>
    </w:p>
  </w:footnote>
  <w:footnote w:type="continuationSeparator" w:id="0">
    <w:p w:rsidR="009E2BAE" w:rsidRDefault="009E2BAE" w:rsidP="009E2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BAE" w:rsidRDefault="009E2BA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BAE" w:rsidRDefault="009E2BAE" w:rsidP="009E2BA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E2BAE" w:rsidRPr="009E2BAE" w:rsidRDefault="009E2BAE" w:rsidP="009E2BA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ПОСТАНОВЛЕНИЕ ПРАВЛЕНИЯ АГЕНТСТВА РЕСПУБЛИКИ КАЗАХСТА...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BAE" w:rsidRDefault="009E2BA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E2BAE"/>
    <w:rsid w:val="009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9E2B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E2BAE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E2B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BAE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9E2B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E2BAE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E2B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BAE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4717637" TargetMode="External"/><Relationship Id="rId18" Type="http://schemas.openxmlformats.org/officeDocument/2006/relationships/hyperlink" Target="http://online.zakon.kz/Document/?link_id=1009915704" TargetMode="External"/><Relationship Id="rId26" Type="http://schemas.openxmlformats.org/officeDocument/2006/relationships/hyperlink" Target="http://online.zakon.kz/Document/?doc_id=32857337" TargetMode="External"/><Relationship Id="rId39" Type="http://schemas.openxmlformats.org/officeDocument/2006/relationships/hyperlink" Target="http://online.zakon.kz/Document/?doc_id=3285733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4717637" TargetMode="External"/><Relationship Id="rId34" Type="http://schemas.openxmlformats.org/officeDocument/2006/relationships/hyperlink" Target="http://online.zakon.kz/Document/?doc_id=34717637" TargetMode="External"/><Relationship Id="rId42" Type="http://schemas.openxmlformats.org/officeDocument/2006/relationships/hyperlink" Target="http://online.zakon.kz/Document/?doc_id=34717637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hyperlink" Target="http://online.zakon.kz/Document/?doc_id=36602014" TargetMode="External"/><Relationship Id="rId12" Type="http://schemas.openxmlformats.org/officeDocument/2006/relationships/hyperlink" Target="http://online.zakon.kz/Document/?doc_id=32857337" TargetMode="External"/><Relationship Id="rId17" Type="http://schemas.openxmlformats.org/officeDocument/2006/relationships/hyperlink" Target="http://online.zakon.kz/Document/?doc_id=1021136" TargetMode="External"/><Relationship Id="rId25" Type="http://schemas.openxmlformats.org/officeDocument/2006/relationships/hyperlink" Target="http://online.zakon.kz/Document/?doc_id=34717637" TargetMode="External"/><Relationship Id="rId33" Type="http://schemas.openxmlformats.org/officeDocument/2006/relationships/hyperlink" Target="http://online.zakon.kz/Document/?doc_id=32857337" TargetMode="External"/><Relationship Id="rId38" Type="http://schemas.openxmlformats.org/officeDocument/2006/relationships/hyperlink" Target="http://online.zakon.kz/Document/?doc_id=32857337" TargetMode="External"/><Relationship Id="rId46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6148637" TargetMode="External"/><Relationship Id="rId20" Type="http://schemas.openxmlformats.org/officeDocument/2006/relationships/hyperlink" Target="http://online.zakon.kz/Document/?doc_id=32857337" TargetMode="External"/><Relationship Id="rId29" Type="http://schemas.openxmlformats.org/officeDocument/2006/relationships/hyperlink" Target="http://online.zakon.kz/Document/?doc_id=32857337" TargetMode="External"/><Relationship Id="rId41" Type="http://schemas.openxmlformats.org/officeDocument/2006/relationships/hyperlink" Target="http://online.zakon.kz/Document/?doc_id=32857337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1039973" TargetMode="External"/><Relationship Id="rId24" Type="http://schemas.openxmlformats.org/officeDocument/2006/relationships/hyperlink" Target="http://online.zakon.kz/Document/?doc_id=32857337" TargetMode="External"/><Relationship Id="rId32" Type="http://schemas.openxmlformats.org/officeDocument/2006/relationships/hyperlink" Target="http://online.zakon.kz/Document/?doc_id=32857337" TargetMode="External"/><Relationship Id="rId37" Type="http://schemas.openxmlformats.org/officeDocument/2006/relationships/hyperlink" Target="http://online.zakon.kz/Document/?doc_id=32857337" TargetMode="External"/><Relationship Id="rId40" Type="http://schemas.openxmlformats.org/officeDocument/2006/relationships/hyperlink" Target="http://online.zakon.kz/Document/?doc_id=32857337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1006061" TargetMode="External"/><Relationship Id="rId23" Type="http://schemas.openxmlformats.org/officeDocument/2006/relationships/hyperlink" Target="http://online.zakon.kz/Document/?doc_id=1039973" TargetMode="External"/><Relationship Id="rId28" Type="http://schemas.openxmlformats.org/officeDocument/2006/relationships/hyperlink" Target="http://online.zakon.kz/Document/?doc_id=34717637" TargetMode="External"/><Relationship Id="rId36" Type="http://schemas.openxmlformats.org/officeDocument/2006/relationships/hyperlink" Target="http://online.zakon.kz/Document/?doc_id=37434063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online.zakon.kz/Document/?doc_id=36602014" TargetMode="External"/><Relationship Id="rId19" Type="http://schemas.openxmlformats.org/officeDocument/2006/relationships/hyperlink" Target="http://online.zakon.kz/Document/?link_id=1009915705" TargetMode="External"/><Relationship Id="rId31" Type="http://schemas.openxmlformats.org/officeDocument/2006/relationships/hyperlink" Target="http://online.zakon.kz/Document/?doc_id=32857337" TargetMode="External"/><Relationship Id="rId4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602014" TargetMode="External"/><Relationship Id="rId14" Type="http://schemas.openxmlformats.org/officeDocument/2006/relationships/hyperlink" Target="http://online.zakon.kz/Document/?doc_id=1039973" TargetMode="External"/><Relationship Id="rId22" Type="http://schemas.openxmlformats.org/officeDocument/2006/relationships/hyperlink" Target="http://online.zakon.kz/Document/?doc_id=1039973" TargetMode="External"/><Relationship Id="rId27" Type="http://schemas.openxmlformats.org/officeDocument/2006/relationships/hyperlink" Target="http://online.zakon.kz/Document/?doc_id=32857337" TargetMode="External"/><Relationship Id="rId30" Type="http://schemas.openxmlformats.org/officeDocument/2006/relationships/hyperlink" Target="http://online.zakon.kz/Document/?doc_id=34717637" TargetMode="External"/><Relationship Id="rId35" Type="http://schemas.openxmlformats.org/officeDocument/2006/relationships/hyperlink" Target="http://online.zakon.kz/Document/?doc_id=37434063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http://online.zakon.kz/Document/?doc_id=10399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8187</Words>
  <Characters>64328</Characters>
  <Application>Microsoft Office Word</Application>
  <DocSecurity>0</DocSecurity>
  <Lines>536</Lines>
  <Paragraphs>144</Paragraphs>
  <ScaleCrop>false</ScaleCrop>
  <Company/>
  <LinksUpToDate>false</LinksUpToDate>
  <CharactersWithSpaces>72371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2025-01-15T06:53:00Z</dcterms:created>
  <dcterms:modified xsi:type="dcterms:W3CDTF">2025-01-15T06:53:00Z</dcterms:modified>
</cp:coreProperties>
</file>