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80A">
      <w:pPr>
        <w:pStyle w:val="pj"/>
      </w:pPr>
      <w:bookmarkStart w:id="0" w:name="_GoBack"/>
      <w:bookmarkEnd w:id="0"/>
      <w:r>
        <w:rPr>
          <w:rStyle w:val="s0"/>
          <w:b/>
          <w:bCs/>
        </w:rPr>
        <w:t>«Мiндеттi мемлекеттік емес теле-, радиоарналардың тізбесін қалыптастыру бойынша конкурс өткізу қағидаларын бекіту туралы» Қазақстан Республикасы Мәдениет және ақпарат министрінің 2024 жылғы 29 тамыздағы № 394-НҚ бұйрығы</w:t>
      </w:r>
    </w:p>
    <w:p w:rsidR="00000000" w:rsidRDefault="005E380A">
      <w:pPr>
        <w:pStyle w:val="pj"/>
      </w:pPr>
      <w:r>
        <w:rPr>
          <w:rStyle w:val="s0"/>
          <w:b/>
          <w:bCs/>
        </w:rPr>
        <w:t> </w:t>
      </w:r>
    </w:p>
    <w:p w:rsidR="00000000" w:rsidRDefault="005E380A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Республикасының Нормативтік құқықтық актілерді мемлекеттік тіркеу тізілімінде 2024 жылғы 3 қыркүйекте № 35029 тіркелді</w:t>
      </w:r>
    </w:p>
    <w:p w:rsidR="00000000" w:rsidRDefault="005E380A">
      <w:pPr>
        <w:pStyle w:val="pj"/>
      </w:pPr>
      <w:r>
        <w:rPr>
          <w:rStyle w:val="s0"/>
        </w:rPr>
        <w:t> </w:t>
      </w:r>
    </w:p>
    <w:p w:rsidR="00000000" w:rsidRDefault="005E380A">
      <w:pPr>
        <w:pStyle w:val="pj"/>
      </w:pPr>
      <w:r>
        <w:rPr>
          <w:rStyle w:val="s0"/>
        </w:rPr>
        <w:t xml:space="preserve">Жариялануы: </w:t>
      </w:r>
      <w:hyperlink r:id="rId7" w:anchor="!/doc/200319/kaz" w:history="1">
        <w:r>
          <w:rPr>
            <w:rStyle w:val="s2"/>
          </w:rPr>
          <w:t>«ҚР НҚА электрондық түрдегі эталондық бақылау банкі» АЖ</w:t>
        </w:r>
        <w:r>
          <w:rPr>
            <w:rStyle w:val="s2"/>
          </w:rPr>
          <w:t xml:space="preserve"> 2024 ж. 10 қыркүйекте</w:t>
        </w:r>
      </w:hyperlink>
    </w:p>
    <w:p w:rsidR="00000000" w:rsidRDefault="005E380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80A" w:rsidRDefault="005E380A" w:rsidP="005E380A">
      <w:r>
        <w:separator/>
      </w:r>
    </w:p>
  </w:endnote>
  <w:endnote w:type="continuationSeparator" w:id="0">
    <w:p w:rsidR="005E380A" w:rsidRDefault="005E380A" w:rsidP="005E38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80A" w:rsidRDefault="005E38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80A" w:rsidRDefault="005E38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80A" w:rsidRDefault="005E38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80A" w:rsidRDefault="005E380A" w:rsidP="005E380A">
      <w:r>
        <w:separator/>
      </w:r>
    </w:p>
  </w:footnote>
  <w:footnote w:type="continuationSeparator" w:id="0">
    <w:p w:rsidR="005E380A" w:rsidRDefault="005E380A" w:rsidP="005E38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80A" w:rsidRDefault="005E38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80A" w:rsidRDefault="005E380A" w:rsidP="005E38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80A" w:rsidRPr="005E380A" w:rsidRDefault="005E380A" w:rsidP="005E38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«Мiндеттi мемлекеттік емес теле-, радиоарналардың тізбесін қалыптастыру бойынша конкурс өткізу қағидаларын бекіту туралы» Қазақстан Республикасы Мәдениет және ақпарат министрінің 2024 жылғы 29 тамыздағы № 394-НҚ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80A" w:rsidRDefault="005E38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80A"/>
    <w:rsid w:val="005E3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8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8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8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8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38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38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38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38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455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2024-09-23T21:17:00Z</dcterms:created>
  <dcterms:modified xsi:type="dcterms:W3CDTF">2024-09-23T21:17:00Z</dcterms:modified>
</cp:coreProperties>
</file>