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57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декабря 2024 года № 4108-IX «О внесении изменения в статью 169 Налогового кодекса Украины относительно потери права на налоговую социальную льготу в случае лишения лица государственной награды Украины»</w:t>
      </w:r>
    </w:p>
    <w:p w:rsidR="00000000" w:rsidRDefault="00DB7578">
      <w:pPr>
        <w:pStyle w:val="pj"/>
      </w:pPr>
      <w:r>
        <w:rPr>
          <w:rStyle w:val="s0"/>
          <w:b/>
          <w:bCs/>
        </w:rPr>
        <w:t> </w:t>
      </w:r>
    </w:p>
    <w:p w:rsidR="00000000" w:rsidRDefault="00DB7578">
      <w:pPr>
        <w:pStyle w:val="pj"/>
      </w:pPr>
      <w:r>
        <w:t>Опубликован: «Голос Украины» от 10.12.2024 г., № 185.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578" w:rsidRDefault="00DB7578" w:rsidP="00DB7578">
      <w:r>
        <w:separator/>
      </w:r>
    </w:p>
  </w:endnote>
  <w:endnote w:type="continuationSeparator" w:id="0">
    <w:p w:rsidR="00DB7578" w:rsidRDefault="00DB7578" w:rsidP="00DB7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578" w:rsidRDefault="00DB7578" w:rsidP="00DB7578">
      <w:r>
        <w:separator/>
      </w:r>
    </w:p>
  </w:footnote>
  <w:footnote w:type="continuationSeparator" w:id="0">
    <w:p w:rsidR="00DB7578" w:rsidRDefault="00DB7578" w:rsidP="00DB7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 w:rsidP="00DB75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578" w:rsidRPr="00DB7578" w:rsidRDefault="00DB7578" w:rsidP="00DB75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2024 года № 4108-IX «О внесении изменения в статью 169 Налогового кодекса Украины относительно потери права на налоговую социальную льготу в случае лишения лица государственной награды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78" w:rsidRDefault="00DB75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578"/>
    <w:rsid w:val="00DB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B75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75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75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75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B75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75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75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75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237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2025-03-03T06:33:00Z</dcterms:created>
  <dcterms:modified xsi:type="dcterms:W3CDTF">2025-03-03T06:33:00Z</dcterms:modified>
</cp:coreProperties>
</file>