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425DD1">
      <w:pPr>
        <w:pStyle w:val="pc"/>
      </w:pPr>
      <w:bookmarkStart w:id="0" w:name="_GoBack"/>
      <w:bookmarkEnd w:id="0"/>
      <w:r>
        <w:rPr>
          <w:rStyle w:val="s1"/>
        </w:rPr>
        <w:t>КОНСТИТУЦИОННЫЙ ЗАКОН</w:t>
      </w:r>
      <w:r>
        <w:rPr>
          <w:rStyle w:val="s1"/>
        </w:rPr>
        <w:br/>
        <w:t>РЕСПУБЛИКИ КАЗАХСТАН</w:t>
      </w:r>
      <w:r>
        <w:rPr>
          <w:rStyle w:val="s1"/>
        </w:rPr>
        <w:br/>
      </w:r>
      <w:r>
        <w:rPr>
          <w:rStyle w:val="s1"/>
        </w:rPr>
        <w:br/>
        <w:t>О внесении изменений и дополнений в некоторые конституционные законы Республики Казахстан</w:t>
      </w:r>
    </w:p>
    <w:p w:rsidR="00000000" w:rsidRDefault="00425DD1">
      <w:pPr>
        <w:pStyle w:val="pj"/>
      </w:pPr>
      <w:r>
        <w:t> </w:t>
      </w:r>
    </w:p>
    <w:p w:rsidR="00000000" w:rsidRDefault="00425DD1">
      <w:pPr>
        <w:pStyle w:val="pj"/>
        <w:ind w:left="1200" w:hanging="800"/>
      </w:pPr>
      <w:r>
        <w:rPr>
          <w:rStyle w:val="s1"/>
        </w:rPr>
        <w:t xml:space="preserve">Статья 1. </w:t>
      </w:r>
      <w:r>
        <w:rPr>
          <w:rStyle w:val="s0"/>
        </w:rPr>
        <w:t>Внести изменения и дополнения в следующие конституционные законы Республики Казахстан:</w:t>
      </w:r>
    </w:p>
    <w:p w:rsidR="00000000" w:rsidRDefault="00425DD1">
      <w:pPr>
        <w:pStyle w:val="pj"/>
      </w:pPr>
      <w:r>
        <w:rPr>
          <w:rStyle w:val="s0"/>
        </w:rPr>
        <w:t xml:space="preserve">1. В </w:t>
      </w:r>
      <w:hyperlink r:id="rId7" w:history="1">
        <w:r>
          <w:rPr>
            <w:rStyle w:val="a4"/>
          </w:rPr>
          <w:t>Конституционный закон</w:t>
        </w:r>
      </w:hyperlink>
      <w:r>
        <w:rPr>
          <w:rStyle w:val="s0"/>
        </w:rPr>
        <w:t xml:space="preserve"> от 25 декабря 2000 года «О судебной системе и статусе судей Республики Казахстан»:</w:t>
      </w:r>
    </w:p>
    <w:p w:rsidR="00000000" w:rsidRDefault="00425DD1">
      <w:pPr>
        <w:pStyle w:val="pj"/>
      </w:pPr>
      <w:r>
        <w:rPr>
          <w:rStyle w:val="s0"/>
        </w:rPr>
        <w:t xml:space="preserve">1) пункт 3 </w:t>
      </w:r>
      <w:hyperlink r:id="rId8" w:anchor="sub_id=60000" w:history="1">
        <w:r>
          <w:rPr>
            <w:rStyle w:val="a4"/>
          </w:rPr>
          <w:t>статьи 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425DD1">
      <w:pPr>
        <w:pStyle w:val="pj"/>
      </w:pPr>
      <w:r>
        <w:rPr>
          <w:rStyle w:val="s0"/>
        </w:rPr>
        <w:t>«3. Количество судей для каждого районного суда устанавливается Председателем Верховного Суда по согласованию с Высшим Судебным Советом на основании представления уполномоченного государственного органа в сфере</w:t>
      </w:r>
      <w:r>
        <w:rPr>
          <w:rStyle w:val="s0"/>
        </w:rPr>
        <w:t xml:space="preserve"> судебного администрирования (далее - уполномоченный орган).»;</w:t>
      </w:r>
    </w:p>
    <w:p w:rsidR="00000000" w:rsidRDefault="00425DD1">
      <w:pPr>
        <w:pStyle w:val="pj"/>
      </w:pPr>
      <w:r>
        <w:rPr>
          <w:rStyle w:val="s0"/>
        </w:rPr>
        <w:t xml:space="preserve">2) подпункт 2) пункта 1 </w:t>
      </w:r>
      <w:hyperlink r:id="rId9" w:anchor="sub_id=90000" w:history="1">
        <w:r>
          <w:rPr>
            <w:rStyle w:val="a4"/>
          </w:rPr>
          <w:t>статьи 9</w:t>
        </w:r>
      </w:hyperlink>
      <w:r>
        <w:rPr>
          <w:rStyle w:val="s0"/>
        </w:rPr>
        <w:t xml:space="preserve"> исключить;</w:t>
      </w:r>
    </w:p>
    <w:p w:rsidR="00000000" w:rsidRDefault="00425DD1">
      <w:pPr>
        <w:pStyle w:val="pj"/>
      </w:pPr>
      <w:r>
        <w:rPr>
          <w:rStyle w:val="s0"/>
        </w:rPr>
        <w:t xml:space="preserve">3) подпункт 4) </w:t>
      </w:r>
      <w:hyperlink r:id="rId10" w:anchor="sub_id=120000" w:history="1">
        <w:r>
          <w:rPr>
            <w:rStyle w:val="a4"/>
          </w:rPr>
          <w:t>статьи 12</w:t>
        </w:r>
      </w:hyperlink>
      <w:r>
        <w:rPr>
          <w:rStyle w:val="s0"/>
        </w:rPr>
        <w:t xml:space="preserve"> исключить;</w:t>
      </w:r>
    </w:p>
    <w:p w:rsidR="00000000" w:rsidRDefault="00425DD1">
      <w:pPr>
        <w:pStyle w:val="pj"/>
      </w:pPr>
      <w:r>
        <w:rPr>
          <w:rStyle w:val="s0"/>
        </w:rPr>
        <w:t xml:space="preserve">4) подпункт 9) пункта 1 </w:t>
      </w:r>
      <w:hyperlink r:id="rId11" w:anchor="sub_id=140000" w:history="1">
        <w:r>
          <w:rPr>
            <w:rStyle w:val="a4"/>
          </w:rPr>
          <w:t>статьи 14</w:t>
        </w:r>
      </w:hyperlink>
      <w:r>
        <w:rPr>
          <w:rStyle w:val="s0"/>
        </w:rPr>
        <w:t xml:space="preserve"> исключить;</w:t>
      </w:r>
    </w:p>
    <w:p w:rsidR="00000000" w:rsidRDefault="00425DD1">
      <w:pPr>
        <w:pStyle w:val="pj"/>
      </w:pPr>
      <w:r>
        <w:rPr>
          <w:rStyle w:val="s0"/>
        </w:rPr>
        <w:t xml:space="preserve">5) подпункты 5) и 8) пункта 1 </w:t>
      </w:r>
      <w:hyperlink r:id="rId12" w:anchor="sub_id=160000" w:history="1">
        <w:r>
          <w:rPr>
            <w:rStyle w:val="a4"/>
          </w:rPr>
          <w:t>статьи 16</w:t>
        </w:r>
      </w:hyperlink>
      <w:r>
        <w:rPr>
          <w:rStyle w:val="s0"/>
        </w:rPr>
        <w:t xml:space="preserve"> исключить;</w:t>
      </w:r>
    </w:p>
    <w:p w:rsidR="00000000" w:rsidRDefault="00425DD1">
      <w:pPr>
        <w:pStyle w:val="pj"/>
      </w:pPr>
      <w:r>
        <w:rPr>
          <w:rStyle w:val="s0"/>
        </w:rPr>
        <w:t xml:space="preserve">6) подпункты 9-1) и 9-2) пункта 1 </w:t>
      </w:r>
      <w:hyperlink r:id="rId13" w:anchor="sub_id=200000" w:history="1">
        <w:r>
          <w:rPr>
            <w:rStyle w:val="a4"/>
          </w:rPr>
          <w:t>статьи 20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425DD1">
      <w:pPr>
        <w:pStyle w:val="pj"/>
      </w:pPr>
      <w:r>
        <w:rPr>
          <w:rStyle w:val="s0"/>
        </w:rPr>
        <w:t xml:space="preserve">«9-1) в установленном законодательством </w:t>
      </w:r>
      <w:r>
        <w:rPr>
          <w:rStyle w:val="s0"/>
        </w:rPr>
        <w:t xml:space="preserve">Республики Казахстан порядке согласовывает структуру и штатное расписание уполномоченного органа в пределах лимита штатной численности, утвержденного Президентом Республики Казахстан; </w:t>
      </w:r>
    </w:p>
    <w:p w:rsidR="00000000" w:rsidRDefault="00425DD1">
      <w:pPr>
        <w:pStyle w:val="pj"/>
      </w:pPr>
      <w:r>
        <w:rPr>
          <w:rStyle w:val="s0"/>
        </w:rPr>
        <w:t xml:space="preserve">9-2) вносит Президенту Республики Казахстан представление о назначении </w:t>
      </w:r>
      <w:r>
        <w:rPr>
          <w:rStyle w:val="s0"/>
        </w:rPr>
        <w:t>руководителя уполномоченного органа и в установленном законодательством Республики Казахстан порядке назначает на должности и освобождает от должности заместителей руководителя уполномоченного органа;»;</w:t>
      </w:r>
    </w:p>
    <w:p w:rsidR="00000000" w:rsidRDefault="00425DD1">
      <w:pPr>
        <w:pStyle w:val="pj"/>
      </w:pPr>
      <w:r>
        <w:rPr>
          <w:rStyle w:val="s0"/>
        </w:rPr>
        <w:t xml:space="preserve">7) часть первую пункта 2-1 </w:t>
      </w:r>
      <w:hyperlink r:id="rId14" w:anchor="sub_id=220000" w:history="1">
        <w:r>
          <w:rPr>
            <w:rStyle w:val="a4"/>
          </w:rPr>
          <w:t>статьи 22</w:t>
        </w:r>
      </w:hyperlink>
      <w:r>
        <w:rPr>
          <w:rStyle w:val="s0"/>
        </w:rPr>
        <w:t xml:space="preserve"> дополнить подпунктом 1-1) следующего содержания:</w:t>
      </w:r>
    </w:p>
    <w:p w:rsidR="00000000" w:rsidRDefault="00425DD1">
      <w:pPr>
        <w:pStyle w:val="pj"/>
      </w:pPr>
      <w:r>
        <w:rPr>
          <w:rStyle w:val="s0"/>
        </w:rPr>
        <w:t>«1-1) утверждает условия оплаты труда судей;»;</w:t>
      </w:r>
    </w:p>
    <w:p w:rsidR="00000000" w:rsidRDefault="00425DD1">
      <w:pPr>
        <w:pStyle w:val="pj"/>
      </w:pPr>
      <w:r>
        <w:rPr>
          <w:rStyle w:val="s0"/>
        </w:rPr>
        <w:t xml:space="preserve">8) пункт 2 </w:t>
      </w:r>
      <w:hyperlink r:id="rId15" w:anchor="sub_id=29010000" w:history="1">
        <w:r>
          <w:rPr>
            <w:rStyle w:val="a4"/>
          </w:rPr>
          <w:t>статьи 29-1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425DD1">
      <w:pPr>
        <w:pStyle w:val="pj"/>
      </w:pPr>
      <w:r>
        <w:rPr>
          <w:rStyle w:val="s0"/>
        </w:rPr>
        <w:t>«2. Перечень заболеваний, препятствующих исполнению профессиональных обязанностей судьи, устанавливается совместным нормативным правовым актом уполномоченного органа и уполномоченного органа в области здравоохр</w:t>
      </w:r>
      <w:r>
        <w:rPr>
          <w:rStyle w:val="s0"/>
        </w:rPr>
        <w:t>анения.»;</w:t>
      </w:r>
    </w:p>
    <w:p w:rsidR="00000000" w:rsidRDefault="00425DD1">
      <w:pPr>
        <w:pStyle w:val="pj"/>
      </w:pPr>
      <w:r>
        <w:rPr>
          <w:rStyle w:val="s0"/>
        </w:rPr>
        <w:t xml:space="preserve">9) заголовок </w:t>
      </w:r>
      <w:hyperlink r:id="rId16" w:anchor="sub_id=560000" w:history="1">
        <w:r>
          <w:rPr>
            <w:rStyle w:val="a4"/>
          </w:rPr>
          <w:t>раздела 4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425DD1">
      <w:pPr>
        <w:pStyle w:val="pj"/>
      </w:pPr>
      <w:r>
        <w:rPr>
          <w:rStyle w:val="s0"/>
        </w:rPr>
        <w:t>«Раздел 4. Судебное администрирование»;</w:t>
      </w:r>
    </w:p>
    <w:p w:rsidR="00000000" w:rsidRDefault="00425DD1">
      <w:pPr>
        <w:pStyle w:val="pj"/>
      </w:pPr>
      <w:r>
        <w:rPr>
          <w:rStyle w:val="s0"/>
        </w:rPr>
        <w:t xml:space="preserve">10) </w:t>
      </w:r>
      <w:hyperlink r:id="rId17" w:anchor="sub_id=560000" w:history="1">
        <w:r>
          <w:rPr>
            <w:rStyle w:val="a4"/>
          </w:rPr>
          <w:t>статью 56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425DD1">
      <w:pPr>
        <w:pStyle w:val="pj"/>
      </w:pPr>
      <w:r>
        <w:rPr>
          <w:rStyle w:val="s0"/>
        </w:rPr>
        <w:t>«Статья 56. Судебное администрирование</w:t>
      </w:r>
    </w:p>
    <w:p w:rsidR="00000000" w:rsidRDefault="00425DD1">
      <w:pPr>
        <w:pStyle w:val="pj"/>
      </w:pPr>
      <w:r>
        <w:rPr>
          <w:rStyle w:val="s0"/>
        </w:rPr>
        <w:t>1. Организационно-правовое, информационно-аналитическое и материально-техническое обеспечение</w:t>
      </w:r>
      <w:r>
        <w:rPr>
          <w:rStyle w:val="s0"/>
        </w:rPr>
        <w:t xml:space="preserve"> деятельности Верховного Суда Республики Казахстан, местных и других судов, предоставление правовой статистической документированной информации уполномоченному органу в сфере правовой статистики и специальных учетов в соответствии с законодательством Респу</w:t>
      </w:r>
      <w:r>
        <w:rPr>
          <w:rStyle w:val="s0"/>
        </w:rPr>
        <w:t>блики Казахстан осуществляются уполномоченным органом, образуемым Президентом Республики Казахстан.</w:t>
      </w:r>
    </w:p>
    <w:p w:rsidR="00000000" w:rsidRDefault="00425DD1">
      <w:pPr>
        <w:pStyle w:val="pj"/>
      </w:pPr>
      <w:r>
        <w:rPr>
          <w:rStyle w:val="s0"/>
        </w:rPr>
        <w:t>2. Единую систему уполномоченного органа образуют соответствующие уполномоченный государственный орган и территориальные подразделения уполномоченного орган</w:t>
      </w:r>
      <w:r>
        <w:rPr>
          <w:rStyle w:val="s0"/>
        </w:rPr>
        <w:t>а в областях, столице и городах республиканского значения.</w:t>
      </w:r>
    </w:p>
    <w:p w:rsidR="00000000" w:rsidRDefault="00425DD1">
      <w:pPr>
        <w:pStyle w:val="pj"/>
      </w:pPr>
      <w:r>
        <w:rPr>
          <w:rStyle w:val="s0"/>
        </w:rPr>
        <w:t>3. Компетенция уполномоченного органа определяется положением, утверждаемым Президентом Республики Казахстан.</w:t>
      </w:r>
    </w:p>
    <w:p w:rsidR="00000000" w:rsidRDefault="00425DD1">
      <w:pPr>
        <w:pStyle w:val="pj"/>
      </w:pPr>
      <w:r>
        <w:rPr>
          <w:rStyle w:val="s0"/>
        </w:rPr>
        <w:t>4. Руководитель уполномоченного органа назначается на должность и освобождается от долж</w:t>
      </w:r>
      <w:r>
        <w:rPr>
          <w:rStyle w:val="s0"/>
        </w:rPr>
        <w:t>ности Президентом Республики Казахстан по представлению Председателя Верховного Суда Республики Казахстан по согласованию с Высшим Судебным Советом.</w:t>
      </w:r>
    </w:p>
    <w:p w:rsidR="00000000" w:rsidRDefault="00425DD1">
      <w:pPr>
        <w:pStyle w:val="pj"/>
      </w:pPr>
      <w:r>
        <w:rPr>
          <w:rStyle w:val="s0"/>
        </w:rPr>
        <w:t>5. Структура и штатное расписание уполномоченного органа и его территориальных подразделений в областях, ст</w:t>
      </w:r>
      <w:r>
        <w:rPr>
          <w:rStyle w:val="s0"/>
        </w:rPr>
        <w:t>олице и городах республиканского значения утверждаются руководителем уполномоченного органа в установленном законодательством Республики Казахстан порядке в пределах лимита штатной численности, утвержденного Президентом Республики Казахстан.</w:t>
      </w:r>
    </w:p>
    <w:p w:rsidR="00000000" w:rsidRDefault="00425DD1">
      <w:pPr>
        <w:pStyle w:val="pj"/>
      </w:pPr>
      <w:r>
        <w:rPr>
          <w:rStyle w:val="s0"/>
        </w:rPr>
        <w:t>6. Деятельност</w:t>
      </w:r>
      <w:r>
        <w:rPr>
          <w:rStyle w:val="s0"/>
        </w:rPr>
        <w:t>ь уполномоченного органа осуществляется в соответствии с законодательством Республики Казахстан в сфере государственной службы.</w:t>
      </w:r>
    </w:p>
    <w:p w:rsidR="00000000" w:rsidRDefault="00425DD1">
      <w:pPr>
        <w:pStyle w:val="pj"/>
      </w:pPr>
      <w:r>
        <w:rPr>
          <w:rStyle w:val="s0"/>
        </w:rPr>
        <w:t>7. Работники уполномоченного органа по статусу, уровню заработной платы, иным условиям материального, финансового и социально-бы</w:t>
      </w:r>
      <w:r>
        <w:rPr>
          <w:rStyle w:val="s0"/>
        </w:rPr>
        <w:t>тового обеспечения приравниваются к соответствующим работникам Канцелярии Премьер-Министра Республики Казахстан.».</w:t>
      </w:r>
    </w:p>
    <w:p w:rsidR="00000000" w:rsidRDefault="00425DD1">
      <w:pPr>
        <w:pStyle w:val="pji"/>
      </w:pPr>
      <w:bookmarkStart w:id="1" w:name="SUB200"/>
      <w:bookmarkEnd w:id="1"/>
      <w:r>
        <w:rPr>
          <w:rStyle w:val="s3"/>
        </w:rPr>
        <w:t xml:space="preserve">Пункт 2 </w:t>
      </w:r>
      <w:hyperlink w:anchor="sub20005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июля 2023 года</w:t>
      </w:r>
    </w:p>
    <w:p w:rsidR="00000000" w:rsidRDefault="00425DD1">
      <w:pPr>
        <w:pStyle w:val="pj"/>
      </w:pPr>
      <w:r>
        <w:rPr>
          <w:rStyle w:val="s0"/>
        </w:rPr>
        <w:t xml:space="preserve">2. В </w:t>
      </w:r>
      <w:hyperlink r:id="rId18" w:history="1">
        <w:r>
          <w:rPr>
            <w:rStyle w:val="a4"/>
          </w:rPr>
          <w:t>Конституционный закон</w:t>
        </w:r>
      </w:hyperlink>
      <w:r>
        <w:rPr>
          <w:rStyle w:val="s0"/>
        </w:rPr>
        <w:t xml:space="preserve"> Республики Казахстан от 4 июня 2007 года «О государственных символах Республики Казахстан»:</w:t>
      </w:r>
    </w:p>
    <w:p w:rsidR="00000000" w:rsidRDefault="00425DD1">
      <w:pPr>
        <w:pStyle w:val="pj"/>
      </w:pPr>
      <w:r>
        <w:rPr>
          <w:rStyle w:val="s0"/>
        </w:rPr>
        <w:t xml:space="preserve">часть первую пункта 2 </w:t>
      </w:r>
      <w:hyperlink r:id="rId19" w:anchor="sub_id=60000" w:history="1">
        <w:r>
          <w:rPr>
            <w:rStyle w:val="a4"/>
          </w:rPr>
          <w:t>статьи 6</w:t>
        </w:r>
      </w:hyperlink>
      <w:r>
        <w:rPr>
          <w:rStyle w:val="s0"/>
        </w:rPr>
        <w:t xml:space="preserve"> дополнить подпунктом 1-</w:t>
      </w:r>
      <w:r>
        <w:rPr>
          <w:rStyle w:val="s0"/>
        </w:rPr>
        <w:t>2) следующего содержания:</w:t>
      </w:r>
    </w:p>
    <w:p w:rsidR="00000000" w:rsidRDefault="00425DD1">
      <w:pPr>
        <w:pStyle w:val="pj"/>
      </w:pPr>
      <w:r>
        <w:rPr>
          <w:rStyle w:val="s0"/>
        </w:rPr>
        <w:t>«1-2) на печатях Государственной корпорации «Правительство для граждан» для осуществления государственной регистрации актов гражданского состояния и других видов государственных услуг, связанных с государственной регистрацией акто</w:t>
      </w:r>
      <w:r>
        <w:rPr>
          <w:rStyle w:val="s0"/>
        </w:rPr>
        <w:t>в гражданского состояния;».</w:t>
      </w:r>
    </w:p>
    <w:p w:rsidR="00000000" w:rsidRDefault="00425DD1">
      <w:pPr>
        <w:pStyle w:val="pj"/>
      </w:pPr>
      <w:r>
        <w:rPr>
          <w:rStyle w:val="s0"/>
        </w:rPr>
        <w:t xml:space="preserve">3. В </w:t>
      </w:r>
      <w:hyperlink r:id="rId20" w:history="1">
        <w:r>
          <w:rPr>
            <w:rStyle w:val="a4"/>
          </w:rPr>
          <w:t>Конституционный закон</w:t>
        </w:r>
      </w:hyperlink>
      <w:r>
        <w:rPr>
          <w:rStyle w:val="s0"/>
        </w:rPr>
        <w:t xml:space="preserve"> Республики Казахстан от 7 декабря 2015 года «О Международном финансовом центре «Астана»:</w:t>
      </w:r>
    </w:p>
    <w:p w:rsidR="00000000" w:rsidRDefault="00425DD1">
      <w:pPr>
        <w:pStyle w:val="pj"/>
      </w:pPr>
      <w:r>
        <w:rPr>
          <w:rStyle w:val="s0"/>
        </w:rPr>
        <w:t xml:space="preserve">1) подпункт 2) </w:t>
      </w:r>
      <w:hyperlink r:id="rId21" w:anchor="sub_id=10000" w:history="1">
        <w:r>
          <w:rPr>
            <w:rStyle w:val="a4"/>
          </w:rPr>
          <w:t>статьи 1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425DD1">
      <w:pPr>
        <w:pStyle w:val="pj"/>
      </w:pPr>
      <w:r>
        <w:rPr>
          <w:rStyle w:val="s0"/>
        </w:rPr>
        <w:t>«2) фондовая биржа - юридическое лицо, осуществляющее организационное и техническое обеспечение торгов финансовыми инструментами в Центре;»;</w:t>
      </w:r>
    </w:p>
    <w:p w:rsidR="00000000" w:rsidRDefault="00425DD1">
      <w:pPr>
        <w:pStyle w:val="pji"/>
      </w:pPr>
      <w:bookmarkStart w:id="2" w:name="SUB2"/>
      <w:bookmarkEnd w:id="2"/>
      <w:r>
        <w:rPr>
          <w:rStyle w:val="s3"/>
        </w:rPr>
        <w:t xml:space="preserve">Подпункт 2 пункта 3 </w:t>
      </w:r>
      <w:hyperlink w:anchor="sub20003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3 марта 2023 г.</w:t>
      </w:r>
    </w:p>
    <w:p w:rsidR="00000000" w:rsidRDefault="00425DD1">
      <w:pPr>
        <w:pStyle w:val="pj"/>
      </w:pPr>
      <w:r>
        <w:rPr>
          <w:rStyle w:val="s0"/>
        </w:rPr>
        <w:t xml:space="preserve">2) подпункт 3) пункта 2 </w:t>
      </w:r>
      <w:hyperlink r:id="rId22" w:anchor="sub_id=20000" w:history="1">
        <w:r>
          <w:rPr>
            <w:rStyle w:val="a4"/>
          </w:rPr>
          <w:t>статьи 2</w:t>
        </w:r>
      </w:hyperlink>
      <w:r>
        <w:rPr>
          <w:rStyle w:val="s0"/>
        </w:rPr>
        <w:t xml:space="preserve"> изложить в следующей редакции:</w:t>
      </w:r>
    </w:p>
    <w:p w:rsidR="00000000" w:rsidRDefault="00425DD1">
      <w:pPr>
        <w:pStyle w:val="pj"/>
      </w:pPr>
      <w:r>
        <w:rPr>
          <w:rStyle w:val="s0"/>
        </w:rPr>
        <w:t>«3) развитие в Республике Казахстан рынка стра</w:t>
      </w:r>
      <w:r>
        <w:rPr>
          <w:rStyle w:val="s0"/>
        </w:rPr>
        <w:t>ховых, банковских услуг, исламского финансирования, финансовых технологий, цифровых активов, электронной коммерции и инновационных проектов;»;</w:t>
      </w:r>
    </w:p>
    <w:p w:rsidR="00000000" w:rsidRDefault="00425DD1">
      <w:pPr>
        <w:pStyle w:val="pji"/>
      </w:pPr>
      <w:bookmarkStart w:id="3" w:name="SUB401"/>
      <w:bookmarkEnd w:id="3"/>
      <w:r>
        <w:rPr>
          <w:rStyle w:val="s3"/>
        </w:rPr>
        <w:t xml:space="preserve">Подпункт 3 пункта 3 </w:t>
      </w:r>
      <w:hyperlink w:anchor="sub20004" w:history="1">
        <w:r>
          <w:rPr>
            <w:rStyle w:val="a4"/>
            <w:i/>
            <w:iCs/>
          </w:rPr>
          <w:t>введен в действие</w:t>
        </w:r>
      </w:hyperlink>
      <w:r>
        <w:rPr>
          <w:rStyle w:val="s3"/>
        </w:rPr>
        <w:t xml:space="preserve"> с 1 апреля 2023 года</w:t>
      </w:r>
    </w:p>
    <w:p w:rsidR="00000000" w:rsidRDefault="00425DD1">
      <w:pPr>
        <w:pStyle w:val="pj"/>
      </w:pPr>
      <w:r>
        <w:rPr>
          <w:rStyle w:val="s0"/>
        </w:rPr>
        <w:t>3) дополнить статьей 4-1 следующего содержания:</w:t>
      </w:r>
    </w:p>
    <w:p w:rsidR="00000000" w:rsidRDefault="00425DD1">
      <w:pPr>
        <w:pStyle w:val="pj"/>
      </w:pPr>
      <w:r>
        <w:rPr>
          <w:rStyle w:val="s0"/>
        </w:rPr>
        <w:t>«Статья 4-1. Особый режим регулирования в сфере цифровых активов</w:t>
      </w:r>
    </w:p>
    <w:p w:rsidR="00000000" w:rsidRDefault="00425DD1">
      <w:pPr>
        <w:pStyle w:val="pj"/>
      </w:pPr>
      <w:r>
        <w:rPr>
          <w:rStyle w:val="s0"/>
        </w:rPr>
        <w:t>1. Понятие и виды цифровых активов, а также порядок и условия выпуска (за исключением цифрового майнинга), размещения, обращения, хранения цифр</w:t>
      </w:r>
      <w:r>
        <w:rPr>
          <w:rStyle w:val="s0"/>
        </w:rPr>
        <w:t>овых активов в Центре определяются актами Центра.</w:t>
      </w:r>
    </w:p>
    <w:p w:rsidR="00000000" w:rsidRDefault="00425DD1">
      <w:pPr>
        <w:pStyle w:val="pj"/>
      </w:pPr>
      <w:r>
        <w:rPr>
          <w:rStyle w:val="s0"/>
        </w:rPr>
        <w:t>2. Требования к биржам цифровых активов и порядок их лицензирования в Центре определяются актами Центра.</w:t>
      </w:r>
    </w:p>
    <w:p w:rsidR="00000000" w:rsidRDefault="00425DD1">
      <w:pPr>
        <w:pStyle w:val="pj"/>
      </w:pPr>
      <w:r>
        <w:rPr>
          <w:rStyle w:val="s0"/>
        </w:rPr>
        <w:t>3. Для обеспечения информационной безопасности биржи цифровых активов должны:</w:t>
      </w:r>
    </w:p>
    <w:p w:rsidR="00000000" w:rsidRDefault="00425DD1">
      <w:pPr>
        <w:pStyle w:val="pj"/>
      </w:pPr>
      <w:r>
        <w:rPr>
          <w:rStyle w:val="s0"/>
        </w:rPr>
        <w:t>1) приобрести услуги оп</w:t>
      </w:r>
      <w:r>
        <w:rPr>
          <w:rStyle w:val="s0"/>
        </w:rPr>
        <w:t>еративного центра информационной безопасности в соответствии с Гражданским кодексом Республики Казахстан;</w:t>
      </w:r>
    </w:p>
    <w:p w:rsidR="00000000" w:rsidRDefault="00425DD1">
      <w:pPr>
        <w:pStyle w:val="pj"/>
      </w:pPr>
      <w:r>
        <w:rPr>
          <w:rStyle w:val="s0"/>
        </w:rPr>
        <w:t xml:space="preserve">2) оповещать Национальный координационный центр информационной безопасности и оперативный центр информационной безопасности, оказывающий услуги бирже </w:t>
      </w:r>
      <w:r>
        <w:rPr>
          <w:rStyle w:val="s0"/>
        </w:rPr>
        <w:t>цифровых активов, о самостоятельно выявленных инцидентах информационной безопасности в порядке и сроки, которые определены правилами проведения мониторинга обеспечения информационной безопасности объектов информатизации «электронного правительства» и крити</w:t>
      </w:r>
      <w:r>
        <w:rPr>
          <w:rStyle w:val="s0"/>
        </w:rPr>
        <w:t>чески важных объектов информационно-коммуникационной инфраструктуры;</w:t>
      </w:r>
    </w:p>
    <w:p w:rsidR="00000000" w:rsidRDefault="00425DD1">
      <w:pPr>
        <w:pStyle w:val="pj"/>
      </w:pPr>
      <w:r>
        <w:rPr>
          <w:rStyle w:val="s0"/>
        </w:rPr>
        <w:t>3) разрабатывать и реализовывать политику по управлению инцидентами информационной безопасности и план обеспечения непрерывности их деятельности;</w:t>
      </w:r>
    </w:p>
    <w:p w:rsidR="00000000" w:rsidRDefault="00425DD1">
      <w:pPr>
        <w:pStyle w:val="pj"/>
      </w:pPr>
      <w:r>
        <w:rPr>
          <w:rStyle w:val="s0"/>
        </w:rPr>
        <w:t>4) соблюдать иные требования, предусмотре</w:t>
      </w:r>
      <w:r>
        <w:rPr>
          <w:rStyle w:val="s0"/>
        </w:rPr>
        <w:t>нные актами Центра к биржам цифровых активов.</w:t>
      </w:r>
    </w:p>
    <w:p w:rsidR="00000000" w:rsidRDefault="00425DD1">
      <w:pPr>
        <w:pStyle w:val="pj"/>
      </w:pPr>
      <w:r>
        <w:rPr>
          <w:rStyle w:val="s0"/>
        </w:rPr>
        <w:t>4. Биржи цифровых активов в целях защиты интересов потребителей обязаны уведомлять физических и юридических лиц о рисках, связанных с покупкой, владением и совершением операций с необеспеченными цифровыми актив</w:t>
      </w:r>
      <w:r>
        <w:rPr>
          <w:rStyle w:val="s0"/>
        </w:rPr>
        <w:t>ами.</w:t>
      </w:r>
    </w:p>
    <w:p w:rsidR="00000000" w:rsidRDefault="00425DD1">
      <w:pPr>
        <w:pStyle w:val="pj"/>
      </w:pPr>
      <w:r>
        <w:rPr>
          <w:rStyle w:val="s0"/>
        </w:rPr>
        <w:t>5. Порядок и механизмы взаимодействия биржи необеспеченных цифровых активов и (или) участника Центра, имеющего лицензию на осуществление деятельности, связанной с цифровыми активами с банком второго уровня Республики Казахстан, определяются актом Цент</w:t>
      </w:r>
      <w:r>
        <w:rPr>
          <w:rStyle w:val="s0"/>
        </w:rPr>
        <w:t>ра по согласованию с Национальным Банком Республики Казахстан и уполномоченным органом по регулированию, контролю и надзору финансового рынка и финансовых организаций.</w:t>
      </w:r>
    </w:p>
    <w:p w:rsidR="00000000" w:rsidRDefault="00425DD1">
      <w:pPr>
        <w:pStyle w:val="pj"/>
      </w:pPr>
      <w:r>
        <w:rPr>
          <w:rStyle w:val="s0"/>
        </w:rPr>
        <w:t>6. Перечень, сроки и порядок представления отчетности бирж цифровых активов определяются</w:t>
      </w:r>
      <w:r>
        <w:rPr>
          <w:rStyle w:val="s0"/>
        </w:rPr>
        <w:t xml:space="preserve"> актом Центра по согласованию с Национальным Банком Республики Казахстан.»;</w:t>
      </w:r>
    </w:p>
    <w:p w:rsidR="00000000" w:rsidRDefault="00425DD1">
      <w:pPr>
        <w:pStyle w:val="pj"/>
      </w:pPr>
      <w:bookmarkStart w:id="4" w:name="SUB306"/>
      <w:bookmarkEnd w:id="4"/>
      <w:r>
        <w:rPr>
          <w:rStyle w:val="s0"/>
        </w:rPr>
        <w:t xml:space="preserve">4) в </w:t>
      </w:r>
      <w:hyperlink r:id="rId23" w:anchor="sub_id=60000" w:history="1">
        <w:r>
          <w:rPr>
            <w:rStyle w:val="a4"/>
          </w:rPr>
          <w:t>статье 6</w:t>
        </w:r>
      </w:hyperlink>
      <w:r>
        <w:rPr>
          <w:rStyle w:val="s0"/>
        </w:rPr>
        <w:t>:</w:t>
      </w:r>
    </w:p>
    <w:p w:rsidR="00000000" w:rsidRDefault="00425DD1">
      <w:pPr>
        <w:pStyle w:val="pji"/>
      </w:pPr>
      <w:r>
        <w:rPr>
          <w:rStyle w:val="s3"/>
        </w:rPr>
        <w:t xml:space="preserve">Абзацы второй и третий подпункта 4 пункта 3 </w:t>
      </w:r>
      <w:hyperlink w:anchor="sub20002" w:history="1">
        <w:r>
          <w:rPr>
            <w:rStyle w:val="a4"/>
            <w:i/>
            <w:iCs/>
          </w:rPr>
          <w:t>введены</w:t>
        </w:r>
        <w:r>
          <w:rPr>
            <w:rStyle w:val="a4"/>
            <w:i/>
            <w:iCs/>
          </w:rPr>
          <w:t xml:space="preserve"> в действие</w:t>
        </w:r>
      </w:hyperlink>
      <w:r>
        <w:rPr>
          <w:rStyle w:val="s3"/>
        </w:rPr>
        <w:t xml:space="preserve"> с 1 января 2023 года</w:t>
      </w:r>
    </w:p>
    <w:p w:rsidR="00000000" w:rsidRDefault="00425DD1">
      <w:pPr>
        <w:pStyle w:val="pj"/>
      </w:pPr>
      <w:r>
        <w:rPr>
          <w:rStyle w:val="s40"/>
        </w:rPr>
        <w:t>абзац первый пункта 3 изложить в следующей редакции:</w:t>
      </w:r>
    </w:p>
    <w:p w:rsidR="00000000" w:rsidRDefault="00425DD1">
      <w:pPr>
        <w:pStyle w:val="pj"/>
      </w:pPr>
      <w:r>
        <w:rPr>
          <w:rStyle w:val="s40"/>
        </w:rPr>
        <w:t>«3. Участники Центра, за исключением биржи цифровых активов, до 1 января 2066 года освобождаются от уплаты корпоративного подоходного налога по доходам, полученным от ока</w:t>
      </w:r>
      <w:r>
        <w:rPr>
          <w:rStyle w:val="s40"/>
        </w:rPr>
        <w:t>зания на территории Центра следующих финансовых услуг:»;</w:t>
      </w:r>
    </w:p>
    <w:p w:rsidR="00000000" w:rsidRDefault="00425DD1">
      <w:pPr>
        <w:pStyle w:val="pji"/>
      </w:pPr>
      <w:bookmarkStart w:id="5" w:name="SUB7"/>
      <w:bookmarkEnd w:id="5"/>
      <w:r>
        <w:rPr>
          <w:rStyle w:val="s3"/>
        </w:rPr>
        <w:t xml:space="preserve">Абзацы четвертый, пятый и шестой подпункта 4 пункта 3 </w:t>
      </w:r>
      <w:hyperlink w:anchor="sub20001" w:history="1">
        <w:r>
          <w:rPr>
            <w:rStyle w:val="a4"/>
            <w:i/>
            <w:iCs/>
          </w:rPr>
          <w:t>введены в действие</w:t>
        </w:r>
      </w:hyperlink>
      <w:r>
        <w:rPr>
          <w:rStyle w:val="s3"/>
        </w:rPr>
        <w:t xml:space="preserve"> с 20 декабря 2015 г.</w:t>
      </w:r>
    </w:p>
    <w:p w:rsidR="00000000" w:rsidRDefault="00425DD1">
      <w:pPr>
        <w:pStyle w:val="pj"/>
      </w:pPr>
      <w:r>
        <w:rPr>
          <w:rStyle w:val="s0"/>
        </w:rPr>
        <w:t>пункт 7:</w:t>
      </w:r>
    </w:p>
    <w:p w:rsidR="00000000" w:rsidRDefault="00425DD1">
      <w:pPr>
        <w:pStyle w:val="pj"/>
      </w:pPr>
      <w:r>
        <w:rPr>
          <w:rStyle w:val="s0"/>
        </w:rPr>
        <w:t>дополнить частью третьей следующего содержания:</w:t>
      </w:r>
    </w:p>
    <w:p w:rsidR="00000000" w:rsidRDefault="00425DD1">
      <w:pPr>
        <w:pStyle w:val="pj"/>
      </w:pPr>
      <w:r>
        <w:rPr>
          <w:rStyle w:val="s0"/>
        </w:rPr>
        <w:t>«Для целей применения подпунктов 1) и 3) части первой настоящего пункта под ценными бумагами, находящимися в официальных списках фондовой биржи, понимаются ценные бумаги, определенные в соответствии с действующим правом Центра.»;</w:t>
      </w:r>
    </w:p>
    <w:p w:rsidR="00000000" w:rsidRDefault="00425DD1">
      <w:pPr>
        <w:pStyle w:val="pj"/>
      </w:pPr>
      <w:r>
        <w:rPr>
          <w:rStyle w:val="s0"/>
        </w:rPr>
        <w:t>дополнить частью четвертой</w:t>
      </w:r>
      <w:r>
        <w:rPr>
          <w:rStyle w:val="s0"/>
        </w:rPr>
        <w:t xml:space="preserve"> следующего содержания:</w:t>
      </w:r>
    </w:p>
    <w:p w:rsidR="00000000" w:rsidRDefault="00425DD1">
      <w:pPr>
        <w:pStyle w:val="pj"/>
      </w:pPr>
      <w:r>
        <w:rPr>
          <w:rStyle w:val="s0"/>
        </w:rPr>
        <w:t>«Положения подпункта 3) части первой настоящего пункта применяются к дивидендам по ценным бумагам, по которым осуществлялись торги на бирже в соответствии с критериями, определенными совместным актом Центра, центрального уполномочен</w:t>
      </w:r>
      <w:r>
        <w:rPr>
          <w:rStyle w:val="s0"/>
        </w:rPr>
        <w:t>ного органа по государственному планированию и государственного органа, осуществляющего руководство в сфере обеспечения поступлений налогов и других обязательных платежей в бюджет.»;</w:t>
      </w:r>
    </w:p>
    <w:p w:rsidR="00000000" w:rsidRDefault="00425DD1">
      <w:pPr>
        <w:pStyle w:val="pj"/>
      </w:pPr>
      <w:r>
        <w:rPr>
          <w:rStyle w:val="s0"/>
        </w:rPr>
        <w:t xml:space="preserve">5) в пункте 3 </w:t>
      </w:r>
      <w:hyperlink r:id="rId24" w:anchor="sub_id=120000" w:history="1">
        <w:r>
          <w:rPr>
            <w:rStyle w:val="a4"/>
          </w:rPr>
          <w:t>статьи 12</w:t>
        </w:r>
      </w:hyperlink>
      <w:r>
        <w:rPr>
          <w:rStyle w:val="s0"/>
        </w:rPr>
        <w:t>:</w:t>
      </w:r>
    </w:p>
    <w:p w:rsidR="00000000" w:rsidRDefault="00425DD1">
      <w:pPr>
        <w:pStyle w:val="pj"/>
      </w:pPr>
      <w:r>
        <w:rPr>
          <w:rStyle w:val="s0"/>
        </w:rPr>
        <w:t>подпункт 5) после слова «осуществляет» дополнить словами «защиту прав потребителей,»;</w:t>
      </w:r>
    </w:p>
    <w:p w:rsidR="00000000" w:rsidRDefault="00425DD1">
      <w:pPr>
        <w:pStyle w:val="pj"/>
      </w:pPr>
      <w:r>
        <w:rPr>
          <w:rStyle w:val="s0"/>
        </w:rPr>
        <w:t>дополнить подпунктом 5-1) следующего содержания:</w:t>
      </w:r>
    </w:p>
    <w:p w:rsidR="00000000" w:rsidRDefault="00425DD1">
      <w:pPr>
        <w:pStyle w:val="pj"/>
      </w:pPr>
      <w:r>
        <w:rPr>
          <w:rStyle w:val="s0"/>
        </w:rPr>
        <w:t>«5-1) разрабатывает акты в сфере противодействия легализации (отмыванию) доходов, пол</w:t>
      </w:r>
      <w:r>
        <w:rPr>
          <w:rStyle w:val="s0"/>
        </w:rPr>
        <w:t>ученных преступным путем, финансированию терроризма и финансированию распространения оружия массового уничтожения, выносит их на публичное обсуждение и принимает их, а также осуществляет контроль и надзор за их соблюдением участниками Центра;».</w:t>
      </w:r>
    </w:p>
    <w:p w:rsidR="00000000" w:rsidRDefault="00425DD1">
      <w:pPr>
        <w:pStyle w:val="pj"/>
      </w:pPr>
      <w:r>
        <w:rPr>
          <w:rStyle w:val="s1"/>
        </w:rPr>
        <w:t xml:space="preserve">Статья 2. </w:t>
      </w:r>
      <w:r>
        <w:rPr>
          <w:rStyle w:val="s0"/>
        </w:rPr>
        <w:t xml:space="preserve">Настоящий Конституционный закон вводится в действие по истечении десяти календарных дней после дня его первого официального </w:t>
      </w:r>
      <w:hyperlink r:id="rId25" w:history="1">
        <w:r>
          <w:rPr>
            <w:rStyle w:val="a4"/>
          </w:rPr>
          <w:t>опубликования</w:t>
        </w:r>
      </w:hyperlink>
      <w:r>
        <w:rPr>
          <w:rStyle w:val="s0"/>
        </w:rPr>
        <w:t>, за исключением:</w:t>
      </w:r>
    </w:p>
    <w:p w:rsidR="00000000" w:rsidRDefault="00425DD1">
      <w:pPr>
        <w:pStyle w:val="pj"/>
      </w:pPr>
      <w:bookmarkStart w:id="6" w:name="SUB20001"/>
      <w:bookmarkEnd w:id="6"/>
      <w:r>
        <w:rPr>
          <w:rStyle w:val="s0"/>
        </w:rPr>
        <w:t xml:space="preserve">1) </w:t>
      </w:r>
      <w:hyperlink w:anchor="sub7" w:history="1">
        <w:r>
          <w:rPr>
            <w:rStyle w:val="a4"/>
          </w:rPr>
          <w:t>абзаце</w:t>
        </w:r>
        <w:r>
          <w:rPr>
            <w:rStyle w:val="a4"/>
          </w:rPr>
          <w:t>в четвертого, пятого и шестого</w:t>
        </w:r>
      </w:hyperlink>
      <w:r>
        <w:rPr>
          <w:rStyle w:val="s0"/>
        </w:rPr>
        <w:t xml:space="preserve"> подпункта 4) пункта 3 статьи 1, которые вводятся в действие со дня введения в действие </w:t>
      </w:r>
      <w:hyperlink r:id="rId26" w:history="1">
        <w:r>
          <w:rPr>
            <w:rStyle w:val="a4"/>
          </w:rPr>
          <w:t>Конституционного закона</w:t>
        </w:r>
      </w:hyperlink>
      <w:r>
        <w:rPr>
          <w:rStyle w:val="s0"/>
        </w:rPr>
        <w:t xml:space="preserve"> Республики Казахстан «О Международном финансовом </w:t>
      </w:r>
      <w:r>
        <w:rPr>
          <w:rStyle w:val="s0"/>
        </w:rPr>
        <w:t>центре «Астана»;</w:t>
      </w:r>
    </w:p>
    <w:p w:rsidR="00000000" w:rsidRDefault="00425DD1">
      <w:pPr>
        <w:pStyle w:val="pj"/>
      </w:pPr>
      <w:bookmarkStart w:id="7" w:name="SUB20002"/>
      <w:bookmarkEnd w:id="7"/>
      <w:r>
        <w:rPr>
          <w:rStyle w:val="s0"/>
        </w:rPr>
        <w:t xml:space="preserve">2) </w:t>
      </w:r>
      <w:hyperlink w:anchor="sub306" w:history="1">
        <w:r>
          <w:rPr>
            <w:rStyle w:val="a4"/>
          </w:rPr>
          <w:t>абзацев второго и третьего</w:t>
        </w:r>
      </w:hyperlink>
      <w:r>
        <w:rPr>
          <w:rStyle w:val="s0"/>
        </w:rPr>
        <w:t xml:space="preserve"> подпункта 4) пункта 3 статьи 1, которые вводятся в действие с 1 января 2023 года;</w:t>
      </w:r>
    </w:p>
    <w:p w:rsidR="00000000" w:rsidRDefault="00425DD1">
      <w:pPr>
        <w:pStyle w:val="pj"/>
      </w:pPr>
      <w:bookmarkStart w:id="8" w:name="SUB20003"/>
      <w:bookmarkEnd w:id="8"/>
      <w:r>
        <w:rPr>
          <w:rStyle w:val="s0"/>
        </w:rPr>
        <w:t xml:space="preserve">3) </w:t>
      </w:r>
      <w:hyperlink w:anchor="sub2" w:history="1">
        <w:r>
          <w:rPr>
            <w:rStyle w:val="a4"/>
          </w:rPr>
          <w:t>подпункта 2)</w:t>
        </w:r>
      </w:hyperlink>
      <w:r>
        <w:rPr>
          <w:rStyle w:val="s0"/>
        </w:rPr>
        <w:t xml:space="preserve"> пункта 3 статьи 1, который вводится в действие по истеч</w:t>
      </w:r>
      <w:r>
        <w:rPr>
          <w:rStyle w:val="s0"/>
        </w:rPr>
        <w:t xml:space="preserve">ении шестидесяти календарных дней после дня его первого официального </w:t>
      </w:r>
      <w:hyperlink r:id="rId27" w:history="1">
        <w:r>
          <w:rPr>
            <w:rStyle w:val="a4"/>
          </w:rPr>
          <w:t>опубликования</w:t>
        </w:r>
      </w:hyperlink>
      <w:r>
        <w:rPr>
          <w:rStyle w:val="s0"/>
        </w:rPr>
        <w:t>;</w:t>
      </w:r>
    </w:p>
    <w:p w:rsidR="00000000" w:rsidRDefault="00425DD1">
      <w:pPr>
        <w:pStyle w:val="pj"/>
      </w:pPr>
      <w:bookmarkStart w:id="9" w:name="SUB20004"/>
      <w:bookmarkEnd w:id="9"/>
      <w:r>
        <w:rPr>
          <w:rStyle w:val="s0"/>
        </w:rPr>
        <w:t xml:space="preserve">4) </w:t>
      </w:r>
      <w:hyperlink w:anchor="sub401" w:history="1">
        <w:r>
          <w:rPr>
            <w:rStyle w:val="a4"/>
          </w:rPr>
          <w:t>подпункта 3)</w:t>
        </w:r>
      </w:hyperlink>
      <w:r>
        <w:rPr>
          <w:rStyle w:val="s0"/>
        </w:rPr>
        <w:t xml:space="preserve"> пункта 3 статьи 1, который вводится в действие с 1 апреля 2023</w:t>
      </w:r>
      <w:r>
        <w:rPr>
          <w:rStyle w:val="s0"/>
        </w:rPr>
        <w:t xml:space="preserve"> года;</w:t>
      </w:r>
    </w:p>
    <w:p w:rsidR="00000000" w:rsidRDefault="00425DD1">
      <w:pPr>
        <w:pStyle w:val="pj"/>
      </w:pPr>
      <w:bookmarkStart w:id="10" w:name="SUB20005"/>
      <w:bookmarkEnd w:id="10"/>
      <w:r>
        <w:rPr>
          <w:rStyle w:val="s0"/>
        </w:rPr>
        <w:t xml:space="preserve">5) </w:t>
      </w:r>
      <w:hyperlink w:anchor="sub200" w:history="1">
        <w:r>
          <w:rPr>
            <w:rStyle w:val="a4"/>
          </w:rPr>
          <w:t>пункта 2</w:t>
        </w:r>
      </w:hyperlink>
      <w:r>
        <w:rPr>
          <w:rStyle w:val="s0"/>
        </w:rPr>
        <w:t xml:space="preserve"> статьи 1, который вводится в действие с 1 июля 2023 года.</w:t>
      </w:r>
    </w:p>
    <w:p w:rsidR="00000000" w:rsidRDefault="00425DD1">
      <w:pPr>
        <w:pStyle w:val="pj"/>
      </w:pPr>
      <w:r>
        <w:rPr>
          <w:rStyle w:val="s0"/>
        </w:rPr>
        <w:t> </w:t>
      </w:r>
    </w:p>
    <w:p w:rsidR="00000000" w:rsidRDefault="00425DD1">
      <w:pPr>
        <w:pStyle w:val="pj"/>
      </w:pPr>
      <w:r>
        <w:rPr>
          <w:rStyle w:val="s0"/>
        </w:rPr>
        <w:t> </w:t>
      </w:r>
    </w:p>
    <w:p w:rsidR="00000000" w:rsidRDefault="00425DD1">
      <w:pPr>
        <w:pStyle w:val="pj"/>
      </w:pPr>
      <w:r>
        <w:rPr>
          <w:rStyle w:val="s0"/>
          <w:b/>
          <w:bCs/>
        </w:rPr>
        <w:t xml:space="preserve">Президент </w:t>
      </w:r>
    </w:p>
    <w:p w:rsidR="00000000" w:rsidRDefault="00425DD1">
      <w:pPr>
        <w:pStyle w:val="pji"/>
      </w:pPr>
      <w:r>
        <w:rPr>
          <w:rStyle w:val="s0"/>
          <w:b/>
          <w:bCs/>
        </w:rPr>
        <w:t xml:space="preserve">Республики Казахстан </w:t>
      </w:r>
    </w:p>
    <w:p w:rsidR="00000000" w:rsidRDefault="00425DD1">
      <w:pPr>
        <w:pStyle w:val="pj"/>
      </w:pPr>
      <w:r>
        <w:rPr>
          <w:rStyle w:val="s0"/>
          <w:b/>
          <w:bCs/>
        </w:rPr>
        <w:t> </w:t>
      </w:r>
    </w:p>
    <w:p w:rsidR="00000000" w:rsidRDefault="00425DD1">
      <w:pPr>
        <w:pStyle w:val="pj"/>
      </w:pPr>
      <w:r>
        <w:rPr>
          <w:rStyle w:val="s0"/>
          <w:b/>
          <w:bCs/>
        </w:rPr>
        <w:t>К. ТОКАЕВ</w:t>
      </w:r>
    </w:p>
    <w:p w:rsidR="00000000" w:rsidRDefault="00425DD1">
      <w:pPr>
        <w:pStyle w:val="pj"/>
      </w:pPr>
      <w:r>
        <w:rPr>
          <w:rStyle w:val="s0"/>
        </w:rPr>
        <w:t> </w:t>
      </w:r>
    </w:p>
    <w:p w:rsidR="00000000" w:rsidRDefault="00425DD1">
      <w:pPr>
        <w:pStyle w:val="pji"/>
      </w:pPr>
      <w:r>
        <w:rPr>
          <w:rStyle w:val="s0"/>
        </w:rPr>
        <w:t xml:space="preserve">Астана, Акорда, 30 декабря 2022 года </w:t>
      </w:r>
    </w:p>
    <w:p w:rsidR="00000000" w:rsidRDefault="00425DD1">
      <w:pPr>
        <w:pStyle w:val="pj"/>
      </w:pPr>
      <w:r>
        <w:rPr>
          <w:rStyle w:val="s0"/>
        </w:rPr>
        <w:t>№ 176-VII ЗРК</w:t>
      </w:r>
    </w:p>
    <w:p w:rsidR="00000000" w:rsidRDefault="00425DD1">
      <w:pPr>
        <w:pStyle w:val="pj"/>
      </w:pPr>
      <w:r>
        <w:rPr>
          <w:rStyle w:val="s0"/>
        </w:rPr>
        <w:t> </w:t>
      </w:r>
    </w:p>
    <w:p w:rsidR="00000000" w:rsidRDefault="00425DD1">
      <w:pPr>
        <w:pStyle w:val="pj"/>
      </w:pPr>
      <w:r>
        <w:rPr>
          <w:rStyle w:val="s0"/>
        </w:rPr>
        <w:t> </w:t>
      </w:r>
    </w:p>
    <w:p w:rsidR="00000000" w:rsidRDefault="00425DD1">
      <w:pPr>
        <w:pStyle w:val="pj"/>
      </w:pPr>
      <w:r>
        <w:rPr>
          <w:rStyle w:val="s0"/>
        </w:rPr>
        <w:t> </w:t>
      </w:r>
    </w:p>
    <w:p w:rsidR="00000000" w:rsidRDefault="00425DD1">
      <w:pPr>
        <w:pStyle w:val="pj"/>
      </w:pPr>
      <w:r>
        <w:t> </w:t>
      </w:r>
    </w:p>
    <w:sectPr w:rsidR="00000000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DD1" w:rsidRDefault="00425DD1" w:rsidP="00425DD1">
      <w:r>
        <w:separator/>
      </w:r>
    </w:p>
  </w:endnote>
  <w:endnote w:type="continuationSeparator" w:id="0">
    <w:p w:rsidR="00425DD1" w:rsidRDefault="00425DD1" w:rsidP="00425D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DD1" w:rsidRDefault="00425DD1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DD1" w:rsidRDefault="00425DD1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DD1" w:rsidRDefault="00425DD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DD1" w:rsidRDefault="00425DD1" w:rsidP="00425DD1">
      <w:r>
        <w:separator/>
      </w:r>
    </w:p>
  </w:footnote>
  <w:footnote w:type="continuationSeparator" w:id="0">
    <w:p w:rsidR="00425DD1" w:rsidRDefault="00425DD1" w:rsidP="00425D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DD1" w:rsidRDefault="00425DD1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DD1" w:rsidRDefault="00425DD1" w:rsidP="00425DD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425DD1" w:rsidRDefault="00425DD1" w:rsidP="00425DD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Конституционный закон Республики Казахстан от 30 декабря 2022 года № 176-VII «О внесении изменений и дополнений в некоторые конституционные законы Республики Казахстан»</w:t>
    </w:r>
  </w:p>
  <w:p w:rsidR="00425DD1" w:rsidRPr="00425DD1" w:rsidRDefault="00425DD1" w:rsidP="00425DD1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20.12.2015 г., 01.01.2023 г., 12.01.2023 г., 03.03.2023 г., 01.04.2023 г., 01.07.2023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DD1" w:rsidRDefault="00425DD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25DD1"/>
    <w:rsid w:val="00425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25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5DD1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25D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5DD1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200" w:line="276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customStyle="1" w:styleId="s40">
    <w:name w:val="s40"/>
    <w:basedOn w:val="a0"/>
    <w:rPr>
      <w:rFonts w:ascii="Times New Roman" w:hAnsi="Times New Roman" w:cs="Times New Roman" w:hint="default"/>
      <w:color w:val="000000"/>
    </w:rPr>
  </w:style>
  <w:style w:type="character" w:customStyle="1" w:styleId="s3">
    <w:name w:val="s3"/>
    <w:basedOn w:val="a0"/>
    <w:rPr>
      <w:rFonts w:ascii="Times New Roman" w:hAnsi="Times New Roman" w:cs="Times New Roman" w:hint="default"/>
      <w:b w:val="0"/>
      <w:bCs w:val="0"/>
      <w:i/>
      <w:iCs/>
      <w:color w:val="FF0000"/>
    </w:rPr>
  </w:style>
  <w:style w:type="character" w:customStyle="1" w:styleId="s9">
    <w:name w:val="s9"/>
    <w:basedOn w:val="a0"/>
    <w:rPr>
      <w:rFonts w:ascii="Times New Roman" w:hAnsi="Times New Roman" w:cs="Times New Roman" w:hint="default"/>
      <w:b w:val="0"/>
      <w:bCs w:val="0"/>
      <w:i/>
      <w:iCs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425DD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25DD1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425DD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25DD1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online.zakon.kz/Document/?doc_id=1021164" TargetMode="External"/><Relationship Id="rId18" Type="http://schemas.openxmlformats.org/officeDocument/2006/relationships/hyperlink" Target="http://online.zakon.kz/Document/?doc_id=30106150" TargetMode="External"/><Relationship Id="rId26" Type="http://schemas.openxmlformats.org/officeDocument/2006/relationships/hyperlink" Target="http://online.zakon.kz/Document/?doc_id=3963539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online.zakon.kz/Document/?doc_id=39635390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online.zakon.kz/Document/?doc_id=1021164" TargetMode="External"/><Relationship Id="rId12" Type="http://schemas.openxmlformats.org/officeDocument/2006/relationships/hyperlink" Target="http://online.zakon.kz/Document/?doc_id=1021164" TargetMode="External"/><Relationship Id="rId17" Type="http://schemas.openxmlformats.org/officeDocument/2006/relationships/hyperlink" Target="http://online.zakon.kz/Document/?doc_id=1021164" TargetMode="External"/><Relationship Id="rId25" Type="http://schemas.openxmlformats.org/officeDocument/2006/relationships/hyperlink" Target="http://online.zakon.kz/Document/?doc_id=39363155" TargetMode="External"/><Relationship Id="rId33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yperlink" Target="http://online.zakon.kz/Document/?doc_id=1021164" TargetMode="External"/><Relationship Id="rId20" Type="http://schemas.openxmlformats.org/officeDocument/2006/relationships/hyperlink" Target="http://online.zakon.kz/Document/?doc_id=39635390" TargetMode="External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21164" TargetMode="External"/><Relationship Id="rId24" Type="http://schemas.openxmlformats.org/officeDocument/2006/relationships/hyperlink" Target="http://online.zakon.kz/Document/?doc_id=39635390" TargetMode="External"/><Relationship Id="rId32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://online.zakon.kz/Document/?doc_id=1021164" TargetMode="External"/><Relationship Id="rId23" Type="http://schemas.openxmlformats.org/officeDocument/2006/relationships/hyperlink" Target="http://online.zakon.kz/Document/?doc_id=39635390" TargetMode="External"/><Relationship Id="rId28" Type="http://schemas.openxmlformats.org/officeDocument/2006/relationships/header" Target="header1.xml"/><Relationship Id="rId10" Type="http://schemas.openxmlformats.org/officeDocument/2006/relationships/hyperlink" Target="http://online.zakon.kz/Document/?doc_id=1021164" TargetMode="External"/><Relationship Id="rId19" Type="http://schemas.openxmlformats.org/officeDocument/2006/relationships/hyperlink" Target="http://online.zakon.kz/Document/?doc_id=30106150" TargetMode="External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1021164" TargetMode="External"/><Relationship Id="rId14" Type="http://schemas.openxmlformats.org/officeDocument/2006/relationships/hyperlink" Target="http://online.zakon.kz/Document/?doc_id=1021164" TargetMode="External"/><Relationship Id="rId22" Type="http://schemas.openxmlformats.org/officeDocument/2006/relationships/hyperlink" Target="http://online.zakon.kz/Document/?doc_id=39635390" TargetMode="External"/><Relationship Id="rId27" Type="http://schemas.openxmlformats.org/officeDocument/2006/relationships/hyperlink" Target="http://online.zakon.kz/Document/?doc_id=39363155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hyperlink" Target="http://online.zakon.kz/Document/?doc_id=10211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1202</Words>
  <Characters>10411</Characters>
  <Application>Microsoft Office Word</Application>
  <DocSecurity>0</DocSecurity>
  <Lines>86</Lines>
  <Paragraphs>23</Paragraphs>
  <ScaleCrop>false</ScaleCrop>
  <Company/>
  <LinksUpToDate>false</LinksUpToDate>
  <CharactersWithSpaces>11590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Конституционный закон Республики Казахстан от 30 декабря 2022 года № 176-VII «О внесении изменений и дополнений в некоторые конституционные законы Республики Казахстан» (©Paragraph 2023)</dc:title>
  <dc:subject/>
  <dc:creator>Сергей М</dc:creator>
  <cp:keywords/>
  <dc:description/>
  <cp:lastModifiedBy>Сергей М</cp:lastModifiedBy>
  <cp:revision>2</cp:revision>
  <dcterms:created xsi:type="dcterms:W3CDTF">2023-09-02T08:40:00Z</dcterms:created>
  <dcterms:modified xsi:type="dcterms:W3CDTF">2023-09-02T08:40:00Z</dcterms:modified>
</cp:coreProperties>
</file>