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39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22 сентября 2020 года № 637 «Об утверждении разрешительных требований и перечня документов, подтверждающих соответствие им при выдаче разрешений второй категории в сфере оборота гражданского и служебно</w:t>
      </w:r>
      <w:r>
        <w:rPr>
          <w:rStyle w:val="s0"/>
          <w:b/>
          <w:bCs/>
        </w:rPr>
        <w:t>го оружия и патронов к нему» (с изменениями и дополнениями по состоянию на 11.05.2024 г.)</w:t>
      </w:r>
    </w:p>
    <w:p w:rsidR="00000000" w:rsidRDefault="00C25396">
      <w:pPr>
        <w:pStyle w:val="pj"/>
      </w:pPr>
      <w:r>
        <w:rPr>
          <w:rStyle w:val="s0"/>
          <w:b/>
          <w:bCs/>
        </w:rPr>
        <w:t> </w:t>
      </w:r>
    </w:p>
    <w:p w:rsidR="00000000" w:rsidRDefault="00C25396">
      <w:pPr>
        <w:pStyle w:val="pj"/>
      </w:pPr>
      <w:r>
        <w:rPr>
          <w:color w:val="333738"/>
        </w:rPr>
        <w:t> </w:t>
      </w:r>
    </w:p>
    <w:p w:rsidR="00000000" w:rsidRDefault="00C25396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25 сентября 2020 года под № 21281</w:t>
      </w:r>
    </w:p>
    <w:p w:rsidR="00000000" w:rsidRDefault="00C25396">
      <w:pPr>
        <w:pStyle w:val="pj"/>
      </w:pPr>
      <w:r>
        <w:rPr>
          <w:color w:val="333738"/>
        </w:rPr>
        <w:t> </w:t>
      </w:r>
    </w:p>
    <w:p w:rsidR="00000000" w:rsidRDefault="00C25396">
      <w:pPr>
        <w:pStyle w:val="pj"/>
      </w:pPr>
      <w:r>
        <w:rPr>
          <w:color w:val="333738"/>
        </w:rPr>
        <w:t xml:space="preserve">Опубликован: </w:t>
      </w:r>
      <w:hyperlink r:id="rId7" w:anchor="!/doc/146719/rus" w:history="1">
        <w:r>
          <w:rPr>
            <w:rStyle w:val="a4"/>
          </w:rPr>
          <w:t>ИС «Эталонный контрольный банк НПА РК в электронном виде» 1 октября 2020</w:t>
        </w:r>
      </w:hyperlink>
      <w:r>
        <w:rPr>
          <w:color w:val="333738"/>
        </w:rPr>
        <w:t xml:space="preserve"> г.</w:t>
      </w:r>
    </w:p>
    <w:p w:rsidR="00000000" w:rsidRDefault="00C25396">
      <w:pPr>
        <w:pStyle w:val="pj"/>
      </w:pPr>
      <w:r>
        <w:t> </w:t>
      </w:r>
    </w:p>
    <w:p w:rsidR="00000000" w:rsidRDefault="00C25396">
      <w:pPr>
        <w:pStyle w:val="pj"/>
      </w:pPr>
      <w:r>
        <w:t xml:space="preserve">Внесены изменения: </w:t>
      </w:r>
    </w:p>
    <w:p w:rsidR="00000000" w:rsidRDefault="00C25396">
      <w:pPr>
        <w:pStyle w:val="pj"/>
      </w:pPr>
      <w:r>
        <w:t> </w:t>
      </w:r>
    </w:p>
    <w:p w:rsidR="00000000" w:rsidRDefault="00C2539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</w:t>
      </w:r>
      <w:r>
        <w:rPr>
          <w:rStyle w:val="s0"/>
        </w:rPr>
        <w:t xml:space="preserve">ренних дел РК от 28.07.21 г. № 445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25396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27.06.23 г. № 515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сентября 2023 г.);</w:t>
      </w:r>
    </w:p>
    <w:p w:rsidR="00000000" w:rsidRDefault="00C25396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01.03.24 г. № 199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мая 2024 г.).</w:t>
      </w:r>
    </w:p>
    <w:p w:rsidR="00000000" w:rsidRDefault="00C25396">
      <w:pPr>
        <w:pStyle w:val="pj"/>
      </w:pPr>
      <w:r>
        <w:t> </w:t>
      </w:r>
    </w:p>
    <w:p w:rsidR="00000000" w:rsidRDefault="00C25396">
      <w:pPr>
        <w:pStyle w:val="pj"/>
      </w:pPr>
      <w:r>
        <w:t>Предыдущие редакции:</w:t>
      </w:r>
    </w:p>
    <w:p w:rsidR="00000000" w:rsidRDefault="00C25396">
      <w:pPr>
        <w:pStyle w:val="pj"/>
      </w:pPr>
      <w:r>
        <w:t> </w:t>
      </w:r>
    </w:p>
    <w:p w:rsidR="00000000" w:rsidRDefault="00C2539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28.07.21 г.</w:t>
      </w:r>
    </w:p>
    <w:p w:rsidR="00000000" w:rsidRDefault="00C2539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27.06.23 г.</w:t>
      </w:r>
    </w:p>
    <w:p w:rsidR="00000000" w:rsidRDefault="00C2539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01.03.24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396" w:rsidRDefault="00C25396" w:rsidP="00C25396">
      <w:r>
        <w:separator/>
      </w:r>
    </w:p>
  </w:endnote>
  <w:endnote w:type="continuationSeparator" w:id="0">
    <w:p w:rsidR="00C25396" w:rsidRDefault="00C25396" w:rsidP="00C25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96" w:rsidRDefault="00C253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96" w:rsidRDefault="00C253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96" w:rsidRDefault="00C253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396" w:rsidRDefault="00C25396" w:rsidP="00C25396">
      <w:r>
        <w:separator/>
      </w:r>
    </w:p>
  </w:footnote>
  <w:footnote w:type="continuationSeparator" w:id="0">
    <w:p w:rsidR="00C25396" w:rsidRDefault="00C25396" w:rsidP="00C253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96" w:rsidRDefault="00C253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96" w:rsidRDefault="00C25396" w:rsidP="00C253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396" w:rsidRPr="00C25396" w:rsidRDefault="00C25396" w:rsidP="00C253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22 сентября 2020 года № 637 «Об утверждении разрешительных требований и перечня документов, подтверждающих соответствие им при выдаче разрешений второй категории в сфере оборота гражданского и служебного оружия и патронов к нему» (с изменениями и дополнениями по состоянию на 11.05.2024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96" w:rsidRDefault="00C253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396"/>
    <w:rsid w:val="00C25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3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3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3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3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3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3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3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3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2274" TargetMode="External"/><Relationship Id="rId13" Type="http://schemas.openxmlformats.org/officeDocument/2006/relationships/hyperlink" Target="http://online.zakon.kz/Document/?doc_id=3289831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89831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3430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0671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9199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60671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22233" TargetMode="External"/><Relationship Id="rId14" Type="http://schemas.openxmlformats.org/officeDocument/2006/relationships/hyperlink" Target="http://online.zakon.kz/Document/?doc_id=3295904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1705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22 сентября 2020 года № 637 «Об утверждении разрешительных требований и перечня документов, подтверждающих соответствие им при выдаче разрешений второй категории в сфере оборота гражданского и служебного оружия и патронов к нему» (с изменениями и дополнениями по состоянию на 11.05.2024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2024-05-31T02:34:00Z</dcterms:created>
  <dcterms:modified xsi:type="dcterms:W3CDTF">2024-05-31T02:34:00Z</dcterms:modified>
</cp:coreProperties>
</file>