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51CE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658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3B51C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Балабиев Кайрат Рахимович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B51CE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3B51C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B51C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B51C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20.11.1965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B51C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Южно-Казахстанская область  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B51C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B51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 Бекбосынова Карлыгаш Сансызбаевна</w:t>
            </w:r>
          </w:p>
          <w:p w:rsidR="00000000" w:rsidRDefault="003B51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B51CE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B51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  КарГУ им. Е. Букетова (1990)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Южно-Казахстанский Открытый университет (2003)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i/>
                <w:iCs/>
              </w:rPr>
              <w:t>Специальность «Финансы и кредит»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Доктор юридических наук (2011), профессор (13.04.2016)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Стажер прокуратуры Дзержинского района г. Шымкента (1990-1991);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прокурора Энбекшинского района, старший помощник прокурора Абайского района г. Шымкента (1991-1994);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отдела по надзору за законностью О</w:t>
            </w:r>
            <w:r>
              <w:rPr>
                <w:rStyle w:val="s0"/>
              </w:rPr>
              <w:t>РД следствия и дознания прокуратуры ЮКО, заместитель прокурора Абайского района г. Шымкента (1994-1996);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прокурора Кировского района ЮКО (1996-2000);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Мактаральского района ЮКО (1997-2000);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в социально-экон</w:t>
            </w:r>
            <w:r>
              <w:rPr>
                <w:rStyle w:val="s0"/>
              </w:rPr>
              <w:t>омической сфере прокуратуры, заместитель начальника управления юстиции ЮКО (2000-2001);</w:t>
            </w:r>
          </w:p>
          <w:p w:rsidR="00000000" w:rsidRDefault="003B51CE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Ректор Южно-Казахстанского юридического института Казахской государственной юридической академии г. Шымкента, Института юриспруденции, финансов и финансового права Казахской государственной юридической академии (2001-2003);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Прокурор г. Шымкента ЮКО </w:t>
            </w:r>
            <w:r>
              <w:rPr>
                <w:rStyle w:val="s0"/>
              </w:rPr>
              <w:t>(2003-2005);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прокурора Южно-Казахстанской области (2005-2006);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прокурора Жамбылской области (2006-2007);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научно-исследовательского института социально-политических исследований КазГЮУ (2007-2008);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 Директор Учебного центра дистанционного обучения КазГЮУ (2007-2010);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Управления по расследованию экономических и финансовых преступлений Следственного департамента АБЭКП РК (2010-03.2010);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Научно-исследовательского инстит</w:t>
            </w:r>
            <w:r>
              <w:rPr>
                <w:rStyle w:val="s0"/>
              </w:rPr>
              <w:t>ута социально-политических исследований КазГЮУ (03.2010-2011);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Профессор кафедры «Правоведение» Казахстанского инженерно-педагогического университета Дружбы Народов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Доверенное лицо Президента РК на выборах (2011);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ТОО «Kazakh Textile International»;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Почетный член Петровской академии наук и искусств;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ШФ «Байтерек» НДП «Нұр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Депутат Южно-Казахстанского областного маслихата (</w:t>
            </w:r>
            <w:hyperlink r:id="rId8" w:history="1">
              <w:r>
                <w:rPr>
                  <w:rStyle w:val="a4"/>
                </w:rPr>
                <w:t>03.2016</w:t>
              </w:r>
            </w:hyperlink>
            <w:r>
              <w:rPr>
                <w:rStyle w:val="s0"/>
              </w:rPr>
              <w:t>);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Секретарь Южно-Казахстанского областного маслихата, </w:t>
            </w:r>
            <w:r>
              <w:t>секретарь Туркестанского областного маслихата VI созыва</w:t>
            </w:r>
            <w:r>
              <w:rPr>
                <w:rStyle w:val="s0"/>
              </w:rPr>
              <w:t xml:space="preserve"> (</w:t>
            </w:r>
            <w:hyperlink r:id="rId9" w:history="1">
              <w:r>
                <w:rPr>
                  <w:rStyle w:val="a4"/>
                </w:rPr>
                <w:t>11.2016</w:t>
              </w:r>
            </w:hyperlink>
            <w:r>
              <w:rPr>
                <w:rStyle w:val="s0"/>
              </w:rPr>
              <w:t>);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Депутат Мажилиса Парламента Республики Казахстан VIII созыва (с </w:t>
            </w:r>
            <w:hyperlink r:id="rId10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Орден «Слава нации» (</w:t>
            </w:r>
            <w:r>
              <w:rPr>
                <w:rStyle w:val="s0"/>
              </w:rPr>
              <w:t>02.09.2013), «Құрмет» (03.12.2015);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Знак «Прокуратура озаты» І степени (30.11.2004), нагрудный знак НДП «Нұр Отан» «Белсенді қызметі үшін» (09.12.2019);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 «Облысқа сіңірген еңбегі үшін» (25.11.2014), юбилейные медали - «Қазақстан Консти</w:t>
            </w:r>
            <w:r>
              <w:rPr>
                <w:rStyle w:val="s0"/>
              </w:rPr>
              <w:t>туциясына 10 жыл» (26.12.2005), «95 лет Московскому уголовному розыску» (05.10.2013), «25 лет Независимости Республики Казахстан» (28.09.2016), «25 лет полиции Казахстан» (19.06.2017), «Қазақстан Республикасының Қарулы Күштеріне 25 жыл» (2018);</w:t>
            </w:r>
          </w:p>
          <w:p w:rsidR="00000000" w:rsidRDefault="003B51CE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</w:t>
            </w:r>
            <w:r>
              <w:rPr>
                <w:rStyle w:val="s0"/>
              </w:rPr>
              <w:t>одарственные письма: Президента РК за активное участие в выборах Президента РК (05.2011), Президента РК за активное участие в выборах Президента РК(04.2015), Президента РК Назарбаева Н.А. за активное участие в выборах НДП «Нұр Отан» (03.2016), Президента Р</w:t>
            </w:r>
            <w:r>
              <w:rPr>
                <w:rStyle w:val="s0"/>
              </w:rPr>
              <w:t>К Касым-Жомарта Токаева за активное участие в восстановлении г. Арысь (12.2019), Премьер-министра РК А.Мамина в честь 25- летия образования маслихатов РК;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Звания: «Почетный гражданин города Кентау» (03.09.2015), «Почетный гражданин города Шымкента» </w:t>
            </w:r>
            <w:r>
              <w:rPr>
                <w:rStyle w:val="s0"/>
              </w:rPr>
              <w:t>(21.09.2016), «Почетный гражданин Мактаральского района» (12.12.2017), «Почетный гражданин Южно-Казахстанской области» (21.06.2018), «Қазақстан маслихаттарының Құрметті депутаты» (12.12.2019)</w:t>
            </w:r>
          </w:p>
        </w:tc>
      </w:tr>
      <w:tr w:rsidR="00000000">
        <w:trPr>
          <w:trHeight w:val="5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51CE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</w:t>
            </w:r>
            <w:r>
              <w:rPr>
                <w:b/>
                <w:bCs/>
              </w:rPr>
              <w:t>ания:</w:t>
            </w:r>
          </w:p>
          <w:p w:rsidR="00000000" w:rsidRDefault="003B51CE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Автор более 90 научных работ, наиболее значимыми из которых являются монография «Қазақстан Республикасының әкімшілік-іс жүргізу құқығы: жағдайы мен мәселелері», учебные пособия «Әкімшілік құқық», «Шет елдердің әкімшілік құқығы», коллективная м</w:t>
            </w:r>
            <w:r>
              <w:rPr>
                <w:rStyle w:val="s0"/>
              </w:rPr>
              <w:t>онография «Гуманитарные проблемы современности: человек и общество». Его научные статьи опубликованы в республиканских изданиях, международных научных журналах информационной базы компании Thomson Reuters и Scopus.</w:t>
            </w:r>
          </w:p>
        </w:tc>
      </w:tr>
    </w:tbl>
    <w:p w:rsidR="00000000" w:rsidRDefault="003B51CE">
      <w:pPr>
        <w:pStyle w:val="pj"/>
      </w:pPr>
      <w:r>
        <w:rPr>
          <w:rStyle w:val="s0"/>
        </w:rPr>
        <w:t> </w:t>
      </w:r>
    </w:p>
    <w:p w:rsidR="00000000" w:rsidRDefault="003B51CE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1CE" w:rsidRDefault="003B51CE" w:rsidP="003B51CE">
      <w:r>
        <w:separator/>
      </w:r>
    </w:p>
  </w:endnote>
  <w:endnote w:type="continuationSeparator" w:id="0">
    <w:p w:rsidR="003B51CE" w:rsidRDefault="003B51CE" w:rsidP="003B5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CE" w:rsidRDefault="003B51C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CE" w:rsidRDefault="003B51C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CE" w:rsidRDefault="003B51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1CE" w:rsidRDefault="003B51CE" w:rsidP="003B51CE">
      <w:r>
        <w:separator/>
      </w:r>
    </w:p>
  </w:footnote>
  <w:footnote w:type="continuationSeparator" w:id="0">
    <w:p w:rsidR="003B51CE" w:rsidRDefault="003B51CE" w:rsidP="003B5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CE" w:rsidRDefault="003B51C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CE" w:rsidRDefault="003B51CE" w:rsidP="003B51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1CE" w:rsidRPr="003B51CE" w:rsidRDefault="003B51CE" w:rsidP="003B51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Балабиев Кайрат Рахимович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1CE" w:rsidRDefault="003B51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1CE"/>
    <w:rsid w:val="003B5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51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51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51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51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51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51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B51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B51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B51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B51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B51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B51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94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69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024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714</Words>
  <Characters>4072</Characters>
  <Application>Microsoft Office Word</Application>
  <DocSecurity>0</DocSecurity>
  <Lines>33</Lines>
  <Paragraphs>9</Paragraphs>
  <ScaleCrop>false</ScaleCrop>
  <Company/>
  <LinksUpToDate>false</LinksUpToDate>
  <CharactersWithSpaces>4777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Балабиев Кайрат Рахимович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2023-09-01T13:08:00Z</dcterms:created>
  <dcterms:modified xsi:type="dcterms:W3CDTF">2023-09-01T13:08:00Z</dcterms:modified>
</cp:coreProperties>
</file>