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66"/>
        <w:gridCol w:w="7105"/>
      </w:tblGrid>
      <w:tr w:rsidR="00000000">
        <w:tc>
          <w:tcPr>
            <w:tcW w:w="45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025FC1">
            <w:pPr>
              <w:pStyle w:val="p"/>
            </w:pPr>
            <w:bookmarkStart w:id="0" w:name="_GoBack"/>
            <w:bookmarkEnd w:id="0"/>
            <w:r>
              <w:t> </w:t>
            </w:r>
            <w:r>
              <w:rPr>
                <w:noProof/>
              </w:rPr>
              <w:drawing>
                <wp:inline distT="0" distB="0" distL="0" distR="0">
                  <wp:extent cx="138112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97225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8112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025FC1">
            <w:pPr>
              <w:pStyle w:val="pc"/>
            </w:pPr>
            <w:r>
              <w:rPr>
                <w:rStyle w:val="s1"/>
                <w:sz w:val="28"/>
                <w:szCs w:val="28"/>
              </w:rPr>
              <w:t>Хожабергенов Мурат Амангельдиевич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025FC1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025FC1">
            <w:pPr>
              <w:pStyle w:val="p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025FC1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25FC1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Судья суда города Астаны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025FC1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25FC1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12.05.1977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025FC1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25FC1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КазССР; Южно-Казахстанская область; г. Туркестан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025FC1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25FC1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025FC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Женат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025FC1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25FC1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025FC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Казахский, русский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25FC1">
            <w:pPr>
              <w:pStyle w:val="pj"/>
              <w:ind w:left="428" w:hanging="426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025FC1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rPr>
                <w:rStyle w:val="s0"/>
              </w:rPr>
              <w:t>Казахский институт правоведения и международных отношений (2002)</w:t>
            </w:r>
          </w:p>
          <w:p w:rsidR="00000000" w:rsidRDefault="00025FC1">
            <w:pPr>
              <w:pStyle w:val="pj"/>
              <w:ind w:left="428" w:hanging="426"/>
            </w:pPr>
            <w:r>
              <w:rPr>
                <w:rStyle w:val="s0"/>
                <w:i/>
                <w:iCs/>
              </w:rPr>
              <w:t>Специальность «Правоведение»</w:t>
            </w:r>
          </w:p>
          <w:p w:rsidR="00000000" w:rsidRDefault="00025FC1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t>Международный Казахско-Турецкий университет им. Х.А. Ясави (1998)</w:t>
            </w:r>
          </w:p>
          <w:p w:rsidR="00000000" w:rsidRDefault="00025FC1">
            <w:pPr>
              <w:pStyle w:val="pj"/>
              <w:ind w:left="428" w:hanging="426"/>
            </w:pPr>
            <w:r>
              <w:rPr>
                <w:i/>
                <w:iCs/>
              </w:rPr>
              <w:t>Специальность «Педагог»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25FC1">
            <w:pPr>
              <w:pStyle w:val="pj"/>
              <w:ind w:left="428" w:hanging="426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025FC1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Главный специалист Павлодарского област</w:t>
            </w:r>
            <w:r>
              <w:rPr>
                <w:rStyle w:val="s0"/>
              </w:rPr>
              <w:t>ного суда (03.04.2001-21.04.2004);</w:t>
            </w:r>
          </w:p>
          <w:p w:rsidR="00000000" w:rsidRDefault="00025FC1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Судья Павлодарского городского суда (08.04.2004-26.12.2005);</w:t>
            </w:r>
          </w:p>
          <w:p w:rsidR="00000000" w:rsidRDefault="00025FC1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Судья Алматинского районного суда города Астаны (26.12.2005-</w:t>
            </w:r>
            <w:hyperlink r:id="rId8" w:history="1">
              <w:r>
                <w:rPr>
                  <w:rStyle w:val="a4"/>
                </w:rPr>
                <w:t>08.07.2020</w:t>
              </w:r>
            </w:hyperlink>
            <w:r>
              <w:rPr>
                <w:rStyle w:val="s0"/>
              </w:rPr>
              <w:t>);</w:t>
            </w:r>
          </w:p>
          <w:p w:rsidR="00000000" w:rsidRDefault="00025FC1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rPr>
                <w:rStyle w:val="s0"/>
              </w:rPr>
              <w:t>Член Высшего Судебного Совета Республики Казахстан (03.02.2016-</w:t>
            </w:r>
            <w:hyperlink r:id="rId9" w:history="1">
              <w:r>
                <w:rPr>
                  <w:rStyle w:val="a4"/>
                </w:rPr>
                <w:t>26.02.2019</w:t>
              </w:r>
            </w:hyperlink>
            <w:r>
              <w:rPr>
                <w:rStyle w:val="s0"/>
              </w:rPr>
              <w:t>);</w:t>
            </w:r>
          </w:p>
          <w:p w:rsidR="00000000" w:rsidRDefault="00025FC1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t xml:space="preserve">Председатель Жетысуского районного суда </w:t>
            </w:r>
            <w:r>
              <w:rPr>
                <w:rStyle w:val="s0"/>
              </w:rPr>
              <w:t>города Алматы</w:t>
            </w:r>
            <w:r>
              <w:t xml:space="preserve"> (</w:t>
            </w:r>
            <w:hyperlink r:id="rId10" w:history="1">
              <w:r>
                <w:rPr>
                  <w:rStyle w:val="a4"/>
                </w:rPr>
                <w:t>08.07.2020</w:t>
              </w:r>
            </w:hyperlink>
            <w:r>
              <w:t>-11.07.2022);</w:t>
            </w:r>
          </w:p>
          <w:p w:rsidR="00000000" w:rsidRDefault="00025FC1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Судья </w:t>
            </w:r>
            <w:r>
              <w:t>специализированного межрайонного суда по административным правонарушениям города Нур-Султан (</w:t>
            </w:r>
            <w:hyperlink r:id="rId11" w:history="1">
              <w:r>
                <w:rPr>
                  <w:rStyle w:val="a4"/>
                </w:rPr>
                <w:t>11.07.2022</w:t>
              </w:r>
            </w:hyperlink>
            <w:r>
              <w:t>-29.07.2024);</w:t>
            </w:r>
          </w:p>
          <w:p w:rsidR="00000000" w:rsidRDefault="00025FC1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Судья суда города </w:t>
            </w:r>
            <w:r>
              <w:rPr>
                <w:rStyle w:val="s0"/>
              </w:rPr>
              <w:t xml:space="preserve">Астаны (с </w:t>
            </w:r>
            <w:hyperlink r:id="rId12" w:history="1">
              <w:r>
                <w:rPr>
                  <w:rStyle w:val="a4"/>
                </w:rPr>
                <w:t>29.07.2024</w:t>
              </w:r>
            </w:hyperlink>
            <w:r>
              <w:rPr>
                <w:rStyle w:val="s0"/>
              </w:rPr>
              <w:t>)</w:t>
            </w:r>
          </w:p>
        </w:tc>
      </w:tr>
    </w:tbl>
    <w:p w:rsidR="00000000" w:rsidRDefault="00025FC1">
      <w:pPr>
        <w:pStyle w:val="pj"/>
      </w:pPr>
      <w:r>
        <w:rPr>
          <w:rStyle w:val="s0"/>
        </w:rPr>
        <w:t> </w:t>
      </w:r>
    </w:p>
    <w:p w:rsidR="00000000" w:rsidRDefault="00025FC1">
      <w:pPr>
        <w:pStyle w:val="pj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5FC1" w:rsidRDefault="00025FC1" w:rsidP="00025FC1">
      <w:r>
        <w:separator/>
      </w:r>
    </w:p>
  </w:endnote>
  <w:endnote w:type="continuationSeparator" w:id="0">
    <w:p w:rsidR="00025FC1" w:rsidRDefault="00025FC1" w:rsidP="00025F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5FC1" w:rsidRDefault="00025FC1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5FC1" w:rsidRDefault="00025FC1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5FC1" w:rsidRDefault="00025FC1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5FC1" w:rsidRDefault="00025FC1" w:rsidP="00025FC1">
      <w:r>
        <w:separator/>
      </w:r>
    </w:p>
  </w:footnote>
  <w:footnote w:type="continuationSeparator" w:id="0">
    <w:p w:rsidR="00025FC1" w:rsidRDefault="00025FC1" w:rsidP="00025FC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5FC1" w:rsidRDefault="00025FC1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5FC1" w:rsidRDefault="00025FC1" w:rsidP="00025FC1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25FC1" w:rsidRPr="00025FC1" w:rsidRDefault="00025FC1" w:rsidP="00025FC1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Хожабергенов Мурат Амангельдиевич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5FC1" w:rsidRDefault="00025FC1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25FC1"/>
    <w:rsid w:val="00025F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025FC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25FC1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025FC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025FC1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025FC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025FC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025FC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25FC1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025FC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025FC1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025FC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025FC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832922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3025159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11686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8832922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125209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217</Words>
  <Characters>1241</Characters>
  <Application>Microsoft Office Word</Application>
  <DocSecurity>0</DocSecurity>
  <Lines>10</Lines>
  <Paragraphs>2</Paragraphs>
  <ScaleCrop>false</ScaleCrop>
  <Company>SPecialiST RePack</Company>
  <LinksUpToDate>false</LinksUpToDate>
  <CharactersWithSpaces>1456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Хожабергенов Мурат Амангельдиевич (персональная справка)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2024-08-01T15:38:00Z</dcterms:created>
  <dcterms:modified xsi:type="dcterms:W3CDTF">2024-08-01T15:38:00Z</dcterms:modified>
</cp:coreProperties>
</file>