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B41">
      <w:pPr>
        <w:pStyle w:val="pr"/>
      </w:pPr>
      <w:bookmarkStart w:id="0" w:name="_GoBack"/>
      <w:bookmarkEnd w:id="0"/>
      <w:r>
        <w:t>30.11.2022</w:t>
      </w:r>
    </w:p>
    <w:p w:rsidR="00000000" w:rsidRDefault="003F1B41">
      <w:pPr>
        <w:pStyle w:val="pc"/>
      </w:pPr>
      <w:r>
        <w:rPr>
          <w:rStyle w:val="s1"/>
        </w:rPr>
        <w:t>Назначены члены Высшей аудиторской палаты Казахстана</w:t>
      </w:r>
    </w:p>
    <w:p w:rsidR="00000000" w:rsidRDefault="003F1B41">
      <w:pPr>
        <w:pStyle w:val="pj"/>
      </w:pPr>
      <w:r>
        <w:rPr>
          <w:b/>
          <w:bCs/>
        </w:rPr>
        <w:t> </w:t>
      </w:r>
    </w:p>
    <w:p w:rsidR="00000000" w:rsidRDefault="003F1B41">
      <w:pPr>
        <w:pStyle w:val="pj"/>
      </w:pPr>
      <w:r>
        <w:rPr>
          <w:b/>
          <w:bCs/>
        </w:rPr>
        <w:t>Депутаты одобрили назначение трех членов Высшей аудиторской палаты Казахстана, сообщает корреспондент Zakon.kz.</w:t>
      </w:r>
    </w:p>
    <w:p w:rsidR="00000000" w:rsidRDefault="003F1B41">
      <w:pPr>
        <w:pStyle w:val="a3"/>
      </w:pPr>
      <w:r>
        <w:t xml:space="preserve">Кандидатуру </w:t>
      </w:r>
      <w:hyperlink r:id="rId7" w:history="1">
        <w:r>
          <w:rPr>
            <w:rStyle w:val="a4"/>
          </w:rPr>
          <w:t>Михаила Бортника</w:t>
        </w:r>
      </w:hyperlink>
      <w:r>
        <w:t xml:space="preserve"> выдвинул председатель Мажилиса Ерлан Кошанов.</w:t>
      </w:r>
    </w:p>
    <w:p w:rsidR="00000000" w:rsidRDefault="003F1B41">
      <w:pPr>
        <w:pStyle w:val="a3"/>
      </w:pPr>
      <w:r>
        <w:t xml:space="preserve">Он отметил, что члены Высшей аудиторской палаты назначаются сроком на пять лет. </w:t>
      </w:r>
    </w:p>
    <w:p w:rsidR="00000000" w:rsidRDefault="003F1B41">
      <w:pPr>
        <w:pStyle w:val="pj"/>
      </w:pPr>
      <w:r>
        <w:t xml:space="preserve">«В соответствии со статьей 57 Конституции РК каждая палата Парламента назначает на должность трех членов Высшей </w:t>
      </w:r>
      <w:r>
        <w:t>аудиторской палаты сроком на пять лет. В этой связи на основании статьи 58 Конституции выдвигаю кандидатуру Бортника Михаила Михайловича на должность члена Высшей аудиторской палаты Республики Казахстана.</w:t>
      </w:r>
    </w:p>
    <w:p w:rsidR="00000000" w:rsidRDefault="003F1B41">
      <w:pPr>
        <w:pStyle w:val="a3"/>
      </w:pPr>
      <w:r>
        <w:t xml:space="preserve">Также были выдвинуты кандидатуры </w:t>
      </w:r>
      <w:hyperlink r:id="rId8" w:history="1">
        <w:r>
          <w:rPr>
            <w:rStyle w:val="a4"/>
          </w:rPr>
          <w:t>Рустема Нурпеисова</w:t>
        </w:r>
      </w:hyperlink>
      <w:r>
        <w:t xml:space="preserve"> и </w:t>
      </w:r>
      <w:hyperlink r:id="rId9" w:history="1">
        <w:r>
          <w:rPr>
            <w:rStyle w:val="a4"/>
          </w:rPr>
          <w:t>Юлии Энгель</w:t>
        </w:r>
      </w:hyperlink>
      <w:r>
        <w:t>.</w:t>
      </w:r>
    </w:p>
    <w:p w:rsidR="00000000" w:rsidRDefault="003F1B41">
      <w:pPr>
        <w:pStyle w:val="a3"/>
      </w:pPr>
      <w:r>
        <w:t>Депутаты проголосовали за назначение вышеназванных кандидатур.</w:t>
      </w:r>
    </w:p>
    <w:p w:rsidR="00000000" w:rsidRDefault="003F1B41">
      <w:pPr>
        <w:pStyle w:val="pj"/>
      </w:pPr>
      <w:r>
        <w:rPr>
          <w:rStyle w:val="s0"/>
        </w:rPr>
        <w:t> </w:t>
      </w:r>
    </w:p>
    <w:p w:rsidR="00000000" w:rsidRDefault="003F1B41">
      <w:pPr>
        <w:pStyle w:val="pj"/>
      </w:pPr>
      <w:r>
        <w:rPr>
          <w:rStyle w:val="s0"/>
          <w:b/>
          <w:bCs/>
        </w:rPr>
        <w:t>Тамила Языкова</w:t>
      </w:r>
    </w:p>
    <w:p w:rsidR="00000000" w:rsidRDefault="003F1B41">
      <w:pPr>
        <w:pStyle w:val="p"/>
      </w:pPr>
      <w:r>
        <w:t> </w:t>
      </w:r>
    </w:p>
    <w:p w:rsidR="00000000" w:rsidRDefault="003F1B41">
      <w:pPr>
        <w:pStyle w:val="p"/>
      </w:pPr>
      <w:r>
        <w:rPr>
          <w:sz w:val="20"/>
          <w:szCs w:val="20"/>
        </w:rPr>
        <w:t> </w:t>
      </w:r>
    </w:p>
    <w:p w:rsidR="00000000" w:rsidRDefault="003F1B41">
      <w:pPr>
        <w:pStyle w:val="p"/>
      </w:pPr>
      <w:r>
        <w:rPr>
          <w:sz w:val="20"/>
          <w:szCs w:val="20"/>
        </w:rPr>
        <w:t>Источник: Сетевое, интерне</w:t>
      </w:r>
      <w:r>
        <w:rPr>
          <w:sz w:val="20"/>
          <w:szCs w:val="20"/>
        </w:rPr>
        <w:t>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B41" w:rsidRDefault="003F1B41" w:rsidP="003F1B41">
      <w:r>
        <w:separator/>
      </w:r>
    </w:p>
  </w:endnote>
  <w:endnote w:type="continuationSeparator" w:id="0">
    <w:p w:rsidR="003F1B41" w:rsidRDefault="003F1B41" w:rsidP="003F1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B41" w:rsidRDefault="003F1B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B41" w:rsidRDefault="003F1B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B41" w:rsidRDefault="003F1B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B41" w:rsidRDefault="003F1B41" w:rsidP="003F1B41">
      <w:r>
        <w:separator/>
      </w:r>
    </w:p>
  </w:footnote>
  <w:footnote w:type="continuationSeparator" w:id="0">
    <w:p w:rsidR="003F1B41" w:rsidRDefault="003F1B41" w:rsidP="003F1B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B41" w:rsidRDefault="003F1B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B41" w:rsidRDefault="003F1B41" w:rsidP="003F1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B41" w:rsidRPr="003F1B41" w:rsidRDefault="003F1B41" w:rsidP="003F1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члены Высшей аудиторской палаты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B41" w:rsidRDefault="003F1B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B41"/>
    <w:rsid w:val="003F1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F1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1B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1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1B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F1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1B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1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1B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251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116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941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1008</Characters>
  <Application>Microsoft Office Word</Application>
  <DocSecurity>0</DocSecurity>
  <Lines>8</Lines>
  <Paragraphs>2</Paragraphs>
  <ScaleCrop>false</ScaleCrop>
  <Company/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2025-06-23T04:21:00Z</dcterms:created>
  <dcterms:modified xsi:type="dcterms:W3CDTF">2025-06-23T04:21:00Z</dcterms:modified>
</cp:coreProperties>
</file>