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26B8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3 июня 2016 года № 188 «Об органах антимонопольного регулирования и торговли» (Извлечение) (с изменениями и дополнениями по состоянию на 10.04.2024 г.)</w:t>
      </w:r>
    </w:p>
    <w:p w:rsidR="00000000" w:rsidRDefault="00FB26B8">
      <w:pPr>
        <w:pStyle w:val="pj"/>
      </w:pPr>
      <w:r>
        <w:rPr>
          <w:rStyle w:val="s0"/>
          <w:b/>
          <w:bCs/>
        </w:rPr>
        <w:t> </w:t>
      </w:r>
    </w:p>
    <w:p w:rsidR="00000000" w:rsidRDefault="00FB26B8">
      <w:pPr>
        <w:pStyle w:val="pj"/>
      </w:pPr>
      <w:r>
        <w:rPr>
          <w:rStyle w:val="s0"/>
        </w:rPr>
        <w:t>Опубликован: Национальный правовой Интернет-портал Республики Беларусь, 07.06.2016 г., № 1/16439.</w:t>
      </w:r>
    </w:p>
    <w:p w:rsidR="00000000" w:rsidRDefault="00FB26B8">
      <w:pPr>
        <w:pStyle w:val="pj"/>
      </w:pPr>
      <w:r>
        <w:rPr>
          <w:rStyle w:val="s0"/>
        </w:rPr>
        <w:t> </w:t>
      </w:r>
    </w:p>
    <w:p w:rsidR="00000000" w:rsidRDefault="00FB26B8">
      <w:pPr>
        <w:pStyle w:val="pj"/>
      </w:pPr>
      <w:r>
        <w:rPr>
          <w:rStyle w:val="s0"/>
        </w:rPr>
        <w:t>Включен в Национальный реестр правовых актов Республики Беларусь 6 июня 2016 г., № 1/16439.</w:t>
      </w:r>
    </w:p>
    <w:p w:rsidR="00000000" w:rsidRDefault="00FB26B8">
      <w:pPr>
        <w:pStyle w:val="pj"/>
      </w:pPr>
      <w:r>
        <w:rPr>
          <w:rStyle w:val="s0"/>
        </w:rPr>
        <w:t> </w:t>
      </w:r>
    </w:p>
    <w:p w:rsidR="00000000" w:rsidRDefault="00FB26B8">
      <w:pPr>
        <w:pStyle w:val="pj"/>
      </w:pPr>
      <w:r>
        <w:rPr>
          <w:rStyle w:val="s0"/>
        </w:rPr>
        <w:t>Внесены изменения:</w:t>
      </w:r>
    </w:p>
    <w:p w:rsidR="00000000" w:rsidRDefault="00FB26B8">
      <w:pPr>
        <w:pStyle w:val="pj"/>
      </w:pPr>
      <w:r>
        <w:rPr>
          <w:rStyle w:val="s0"/>
        </w:rPr>
        <w:t> </w:t>
      </w:r>
    </w:p>
    <w:p w:rsidR="00000000" w:rsidRDefault="00FB26B8">
      <w:pPr>
        <w:pStyle w:val="pj"/>
      </w:pPr>
      <w:hyperlink r:id="rId7" w:anchor="sub_id=11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03.10.17 г. № 359 (вступил в силу со 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B26B8">
      <w:pPr>
        <w:pStyle w:val="pj"/>
      </w:pPr>
      <w:hyperlink r:id="rId9" w:anchor="sub_id=9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16.10.17 г. № 376 (вступил в силу с 1 января 2018 г.);</w:t>
      </w:r>
    </w:p>
    <w:p w:rsidR="00000000" w:rsidRDefault="00FB26B8">
      <w:pPr>
        <w:pStyle w:val="pj"/>
      </w:pPr>
      <w:hyperlink r:id="rId1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09.08.19 г. № 303 (вступил в силу после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B26B8">
      <w:pPr>
        <w:pStyle w:val="pj"/>
      </w:pPr>
      <w:hyperlink r:id="rId12" w:anchor="sub_id=19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31.10.19 г. № 411 (вступили в силу после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распространяют свое действие на отношения, возникшие с 1 января 2019 г.);</w:t>
      </w:r>
    </w:p>
    <w:p w:rsidR="00000000" w:rsidRDefault="00FB26B8">
      <w:pPr>
        <w:pStyle w:val="pj"/>
      </w:pPr>
      <w:hyperlink r:id="rId14" w:anchor="sub_id=4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17.01.20 г. №</w:t>
      </w:r>
      <w:r>
        <w:rPr>
          <w:rStyle w:val="s0"/>
        </w:rPr>
        <w:t xml:space="preserve"> 16 (см. </w:t>
      </w:r>
      <w:hyperlink r:id="rId15" w:anchor="sub_id=7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FB26B8">
      <w:pPr>
        <w:pStyle w:val="pj"/>
      </w:pPr>
      <w:hyperlink r:id="rId16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22.06.23 г. № 178;</w:t>
      </w:r>
    </w:p>
    <w:p w:rsidR="00000000" w:rsidRDefault="00FB26B8">
      <w:pPr>
        <w:pStyle w:val="pj"/>
      </w:pPr>
      <w:hyperlink r:id="rId17" w:anchor="sub_id=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10.04.24 г. № 145 (см. </w:t>
      </w:r>
      <w:hyperlink r:id="rId18" w:anchor="sub_id=21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B8" w:rsidRDefault="00FB26B8" w:rsidP="00FB26B8">
      <w:r>
        <w:separator/>
      </w:r>
    </w:p>
  </w:endnote>
  <w:endnote w:type="continuationSeparator" w:id="0">
    <w:p w:rsidR="00FB26B8" w:rsidRDefault="00FB26B8" w:rsidP="00FB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B8" w:rsidRDefault="00FB26B8" w:rsidP="00FB26B8">
      <w:r>
        <w:separator/>
      </w:r>
    </w:p>
  </w:footnote>
  <w:footnote w:type="continuationSeparator" w:id="0">
    <w:p w:rsidR="00FB26B8" w:rsidRDefault="00FB26B8" w:rsidP="00FB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 w:rsidP="00FB26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26B8" w:rsidRPr="00FB26B8" w:rsidRDefault="00FB26B8" w:rsidP="00FB26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3 июня 2016 года № 188 «Об органах антимонопольного регулирования и торговли» (Извлечение) (с изменениями и дополнениями по состоянию на 10.04.2024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B8" w:rsidRDefault="00FB26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26B8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2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26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2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26B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2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26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2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26B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640742" TargetMode="External"/><Relationship Id="rId13" Type="http://schemas.openxmlformats.org/officeDocument/2006/relationships/hyperlink" Target="http://online.zakon.kz/Document/?doc_id=31815605" TargetMode="External"/><Relationship Id="rId18" Type="http://schemas.openxmlformats.org/officeDocument/2006/relationships/hyperlink" Target="http://online.zakon.kz/Document/?doc_id=3960024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5880706" TargetMode="External"/><Relationship Id="rId12" Type="http://schemas.openxmlformats.org/officeDocument/2006/relationships/hyperlink" Target="http://online.zakon.kz/Document/?doc_id=39286443" TargetMode="External"/><Relationship Id="rId17" Type="http://schemas.openxmlformats.org/officeDocument/2006/relationships/hyperlink" Target="http://online.zakon.kz/Document/?doc_id=3960024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798127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057975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010724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49318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38268" TargetMode="External"/><Relationship Id="rId14" Type="http://schemas.openxmlformats.org/officeDocument/2006/relationships/hyperlink" Target="http://online.zakon.kz/Document/?doc_id=3901072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1784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3 июня 2016 года № 188 «Об органах антимонопольного регулирования и торговли» (Извлечение) (с изменениями и дополнениями по состоянию на 10.04.2024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2024-08-14T15:01:00Z</dcterms:created>
  <dcterms:modified xsi:type="dcterms:W3CDTF">2024-08-14T15:01:00Z</dcterms:modified>
</cp:coreProperties>
</file>