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25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32947-2014 «Дороги автомобильные общего пользования. Опоры стационарного электрического освещения. Технические требования»</w:t>
      </w:r>
    </w:p>
    <w:p w:rsidR="00000000" w:rsidRDefault="003F253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F2533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МКС 93.080.40</w:t>
      </w:r>
    </w:p>
    <w:p w:rsidR="00000000" w:rsidRDefault="003F253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F2533">
      <w:pPr>
        <w:ind w:firstLine="397"/>
        <w:jc w:val="both"/>
      </w:pPr>
      <w:r>
        <w:rPr>
          <w:rStyle w:val="s0"/>
        </w:rPr>
        <w:t>Введен в действие на территории Республики Казахстан с 22.02.2018 г. (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Министерство по инвестициям и развитию Республики Казахстан от 9 февраля 2018 года № 39-од)</w:t>
      </w:r>
    </w:p>
    <w:p w:rsidR="00000000" w:rsidRDefault="003F2533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3F2533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3F2533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3F2533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p w:rsidR="00000000" w:rsidRDefault="003F2533">
      <w:pPr>
        <w:ind w:firstLine="397"/>
        <w:jc w:val="both"/>
      </w:pPr>
      <w:r>
        <w:rPr>
          <w:rStyle w:val="s0"/>
        </w:rPr>
        <w:t>1 Р</w:t>
      </w:r>
      <w:r>
        <w:rPr>
          <w:rStyle w:val="s0"/>
        </w:rPr>
        <w:t>АЗРАБОТАН республиканским дочерним унитарным предприятием «Белорусский дорожный научно-исследовательский институт «БелдорНИИ», Межгосударственным техническим комитетом по стандартизации МТК 418 «Дорожное хозяйство»</w:t>
      </w:r>
    </w:p>
    <w:p w:rsidR="00000000" w:rsidRDefault="003F2533">
      <w:pPr>
        <w:ind w:firstLine="397"/>
        <w:jc w:val="both"/>
      </w:pPr>
      <w:r>
        <w:rPr>
          <w:rStyle w:val="s0"/>
        </w:rPr>
        <w:t> </w:t>
      </w:r>
    </w:p>
    <w:p w:rsidR="00000000" w:rsidRDefault="003F2533">
      <w:pPr>
        <w:ind w:firstLine="397"/>
        <w:jc w:val="both"/>
      </w:pPr>
      <w:r>
        <w:rPr>
          <w:rStyle w:val="s0"/>
        </w:rPr>
        <w:t>2 ВНЕСЕН Государственным комитетом по с</w:t>
      </w:r>
      <w:r>
        <w:rPr>
          <w:rStyle w:val="s0"/>
        </w:rPr>
        <w:t>тандартизации Республики Беларусь</w:t>
      </w:r>
    </w:p>
    <w:p w:rsidR="00000000" w:rsidRDefault="003F2533">
      <w:pPr>
        <w:ind w:firstLine="397"/>
        <w:jc w:val="both"/>
      </w:pPr>
      <w:r>
        <w:rPr>
          <w:rStyle w:val="s0"/>
        </w:rPr>
        <w:t> </w:t>
      </w:r>
    </w:p>
    <w:p w:rsidR="00000000" w:rsidRDefault="003F2533">
      <w:pPr>
        <w:ind w:firstLine="397"/>
        <w:jc w:val="both"/>
      </w:pPr>
      <w:r>
        <w:rPr>
          <w:rStyle w:val="s0"/>
        </w:rPr>
        <w:t>3 ПРИНЯТ Межгосударственным советом по стандартизации, метрологии и сертификации по переписке (протокол от 30 сентября 2014 г. № 70-П)</w:t>
      </w:r>
    </w:p>
    <w:p w:rsidR="00000000" w:rsidRDefault="003F2533">
      <w:pPr>
        <w:ind w:firstLine="397"/>
        <w:jc w:val="both"/>
      </w:pPr>
      <w:r>
        <w:rPr>
          <w:rStyle w:val="s0"/>
        </w:rPr>
        <w:t>За принятие проголосовали:</w:t>
      </w:r>
    </w:p>
    <w:p w:rsidR="00000000" w:rsidRDefault="003F2533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6"/>
        <w:gridCol w:w="2301"/>
        <w:gridCol w:w="4234"/>
      </w:tblGrid>
      <w:tr w:rsidR="00000000">
        <w:trPr>
          <w:trHeight w:val="15"/>
        </w:trPr>
        <w:tc>
          <w:tcPr>
            <w:tcW w:w="15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2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 </w:t>
            </w:r>
            <w:r>
              <w:t>МК (ИСО 3166) 004-97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Код страны по </w:t>
            </w:r>
          </w:p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2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533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</w:tbl>
    <w:p w:rsidR="00000000" w:rsidRDefault="003F2533">
      <w:pPr>
        <w:pStyle w:val="formattext"/>
        <w:spacing w:before="0" w:beforeAutospacing="0" w:after="0" w:afterAutospacing="0"/>
        <w:textAlignment w:val="baseline"/>
      </w:pPr>
      <w:r>
        <w:t>4  ВВЕДЕН ВПЕРВЫ</w:t>
      </w:r>
      <w:r>
        <w:t>Е</w:t>
      </w:r>
    </w:p>
    <w:p w:rsidR="00000000" w:rsidRDefault="003F2533">
      <w:r>
        <w:t> </w:t>
      </w:r>
    </w:p>
    <w:p w:rsidR="00000000" w:rsidRDefault="003F253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533" w:rsidRDefault="003F2533" w:rsidP="003F2533">
      <w:r>
        <w:separator/>
      </w:r>
    </w:p>
  </w:endnote>
  <w:endnote w:type="continuationSeparator" w:id="0">
    <w:p w:rsidR="003F2533" w:rsidRDefault="003F2533" w:rsidP="003F2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533" w:rsidRDefault="003F25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533" w:rsidRDefault="003F25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533" w:rsidRDefault="003F25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533" w:rsidRDefault="003F2533" w:rsidP="003F2533">
      <w:r>
        <w:separator/>
      </w:r>
    </w:p>
  </w:footnote>
  <w:footnote w:type="continuationSeparator" w:id="0">
    <w:p w:rsidR="003F2533" w:rsidRDefault="003F2533" w:rsidP="003F25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533" w:rsidRDefault="003F25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533" w:rsidRDefault="003F2533" w:rsidP="003F25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2533" w:rsidRPr="003F2533" w:rsidRDefault="003F2533" w:rsidP="003F25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32947-2014 «Дороги автомобильные общего пользования. Опоры стационарного электрического освещения. Технические требования»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533" w:rsidRDefault="003F25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2533"/>
    <w:rsid w:val="003F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25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5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5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5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25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5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5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5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544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1179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32947-2014 «Дороги автомобильные общего пользования. Опоры стационарного электрического освещения. Технические требования»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2024-04-01T06:53:00Z</dcterms:created>
  <dcterms:modified xsi:type="dcterms:W3CDTF">2024-04-01T06:53:00Z</dcterms:modified>
</cp:coreProperties>
</file>