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0655">
      <w:pPr>
        <w:pStyle w:val="pj"/>
      </w:pPr>
      <w:bookmarkStart w:id="0" w:name="_GoBack"/>
      <w:bookmarkEnd w:id="0"/>
      <w:r>
        <w:rPr>
          <w:rStyle w:val="s0"/>
          <w:b/>
          <w:bCs/>
        </w:rPr>
        <w:t>«Кейбір бұйрықтардың күші жойылды деп тану туралы» Қазақстан Республикасы Денсаулық сақтау министрінің м.а. 2024 жылғы 23 тамыздағы № 66 бұйрығы</w:t>
      </w:r>
    </w:p>
    <w:p w:rsidR="00000000" w:rsidRDefault="008C0655">
      <w:pPr>
        <w:pStyle w:val="pj"/>
      </w:pPr>
      <w:r>
        <w:rPr>
          <w:rStyle w:val="s0"/>
        </w:rPr>
        <w:t> </w:t>
      </w:r>
    </w:p>
    <w:p w:rsidR="00000000" w:rsidRDefault="008C0655">
      <w:pPr>
        <w:pStyle w:val="pj"/>
      </w:pPr>
      <w:r>
        <w:rPr>
          <w:rStyle w:val="s0"/>
        </w:rPr>
        <w:t>Қазақс</w:t>
      </w:r>
      <w:r>
        <w:rPr>
          <w:rStyle w:val="s0"/>
        </w:rPr>
        <w:t>тан Республикасының Нормативтік құқықтық актілерді мемлекеттік тіркеу тізілімінде 2024 жылғы 26 тамызда № 34977 тіркелді</w:t>
      </w:r>
    </w:p>
    <w:p w:rsidR="00000000" w:rsidRDefault="008C0655">
      <w:pPr>
        <w:pStyle w:val="pj"/>
      </w:pPr>
      <w:r>
        <w:rPr>
          <w:rStyle w:val="s0"/>
        </w:rPr>
        <w:t> </w:t>
      </w:r>
    </w:p>
    <w:p w:rsidR="00000000" w:rsidRDefault="008C0655">
      <w:pPr>
        <w:pStyle w:val="pj"/>
      </w:pPr>
      <w:r>
        <w:rPr>
          <w:rStyle w:val="s0"/>
        </w:rPr>
        <w:t xml:space="preserve">Жариялануы: </w:t>
      </w:r>
      <w:hyperlink r:id="rId7" w:anchor="!/doc/200018/kaz" w:history="1">
        <w:r>
          <w:rPr>
            <w:rStyle w:val="s2"/>
          </w:rPr>
          <w:t>«ҚР НҚА электрондық түрдегі эталондық бақылау банкі» АЖ 2</w:t>
        </w:r>
        <w:r>
          <w:rPr>
            <w:rStyle w:val="s2"/>
          </w:rPr>
          <w:t>024 ж. 29 тамызда</w:t>
        </w:r>
      </w:hyperlink>
    </w:p>
    <w:p w:rsidR="00000000" w:rsidRDefault="008C0655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0655" w:rsidRDefault="008C0655" w:rsidP="008C0655">
      <w:r>
        <w:separator/>
      </w:r>
    </w:p>
  </w:endnote>
  <w:endnote w:type="continuationSeparator" w:id="0">
    <w:p w:rsidR="008C0655" w:rsidRDefault="008C0655" w:rsidP="008C06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655" w:rsidRDefault="008C06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655" w:rsidRDefault="008C06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655" w:rsidRDefault="008C06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0655" w:rsidRDefault="008C0655" w:rsidP="008C0655">
      <w:r>
        <w:separator/>
      </w:r>
    </w:p>
  </w:footnote>
  <w:footnote w:type="continuationSeparator" w:id="0">
    <w:p w:rsidR="008C0655" w:rsidRDefault="008C0655" w:rsidP="008C06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655" w:rsidRDefault="008C06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655" w:rsidRDefault="008C0655" w:rsidP="008C06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0655" w:rsidRPr="008C0655" w:rsidRDefault="008C0655" w:rsidP="008C06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«Кейбір бұйрықтардың күші жойылды деп тану туралы» Қазақстан Республикасы Денсаулық сақтау министрінің м.а. 2024 жылғы 23 тамыздағы № 66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655" w:rsidRDefault="008C06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0655"/>
    <w:rsid w:val="008C0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06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06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06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065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06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06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06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065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381</Characters>
  <Application>Microsoft Office Word</Application>
  <DocSecurity>0</DocSecurity>
  <Lines>3</Lines>
  <Paragraphs>1</Paragraphs>
  <ScaleCrop>false</ScaleCrop>
  <Company/>
  <LinksUpToDate>false</LinksUpToDate>
  <CharactersWithSpaces>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2024-10-13T22:28:00Z</dcterms:created>
  <dcterms:modified xsi:type="dcterms:W3CDTF">2024-10-13T22:28:00Z</dcterms:modified>
</cp:coreProperties>
</file>