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7D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октября 2017 года № 2163-VIII «Об основных принципах обеспечения кибербезопасности Украины» (с изменениями и дополнениями по состоянию на 27.03.2025 г.)</w:t>
      </w:r>
    </w:p>
    <w:p w:rsidR="00000000" w:rsidRDefault="001847DC">
      <w:pPr>
        <w:pStyle w:val="pj"/>
      </w:pPr>
      <w:r>
        <w:rPr>
          <w:rStyle w:val="s0"/>
        </w:rPr>
        <w:t> </w:t>
      </w:r>
    </w:p>
    <w:p w:rsidR="00000000" w:rsidRDefault="001847DC">
      <w:pPr>
        <w:pStyle w:val="pj"/>
      </w:pPr>
      <w:r>
        <w:t>Опубликован: Голос Украины от 09.11.2017 г., № 208.</w:t>
      </w:r>
    </w:p>
    <w:p w:rsidR="00000000" w:rsidRDefault="001847DC">
      <w:pPr>
        <w:pStyle w:val="pj"/>
      </w:pPr>
      <w:r>
        <w:t> </w:t>
      </w:r>
    </w:p>
    <w:p w:rsidR="00000000" w:rsidRDefault="001847DC">
      <w:pPr>
        <w:pStyle w:val="pj"/>
      </w:pPr>
      <w:r>
        <w:t>Внесены изменения:</w:t>
      </w:r>
    </w:p>
    <w:p w:rsidR="00000000" w:rsidRDefault="001847DC">
      <w:pPr>
        <w:pStyle w:val="pj"/>
      </w:pPr>
      <w:r>
        <w:t> </w:t>
      </w:r>
    </w:p>
    <w:p w:rsidR="00000000" w:rsidRDefault="001847DC">
      <w:pPr>
        <w:pStyle w:val="pj"/>
      </w:pPr>
      <w:hyperlink r:id="rId7" w:anchor="sub_id=1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47DC">
      <w:pPr>
        <w:pStyle w:val="pj"/>
      </w:pPr>
      <w:hyperlink r:id="rId9" w:anchor="sub_id=3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10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47DC">
      <w:pPr>
        <w:pStyle w:val="pj"/>
      </w:pPr>
      <w:hyperlink r:id="rId11" w:anchor="sub_id=2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1882-IX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47DC">
      <w:pPr>
        <w:pStyle w:val="pj"/>
      </w:pPr>
      <w:hyperlink r:id="rId13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1907-IX (см. </w:t>
      </w:r>
      <w:hyperlink r:id="rId1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47DC">
      <w:pPr>
        <w:pStyle w:val="pj"/>
      </w:pPr>
      <w:hyperlink r:id="rId1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14.12.21 г. № 1953-IX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47DC">
      <w:pPr>
        <w:pStyle w:val="pj"/>
      </w:pPr>
      <w:hyperlink r:id="rId1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</w:t>
      </w:r>
      <w:r>
        <w:rPr>
          <w:rStyle w:val="s0"/>
        </w:rPr>
        <w:t xml:space="preserve"> № 2130-IX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7DC">
      <w:pPr>
        <w:pStyle w:val="pj"/>
      </w:pPr>
      <w:hyperlink r:id="rId1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247</w:t>
      </w:r>
      <w:r>
        <w:rPr>
          <w:rStyle w:val="s0"/>
        </w:rPr>
        <w:t xml:space="preserve">0-IX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7DC">
      <w:pPr>
        <w:pStyle w:val="pj"/>
      </w:pPr>
      <w:hyperlink r:id="rId2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16.01.24 г. № 3549-IX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7DC">
      <w:pPr>
        <w:pStyle w:val="pj"/>
      </w:pPr>
      <w:hyperlink r:id="rId2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05.06.24 г. № 3783-IX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7DC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</w:t>
      </w:r>
      <w:r>
        <w:rPr>
          <w:rStyle w:val="s0"/>
        </w:rPr>
        <w:t xml:space="preserve">0.11.24 г. № 4070-IX (см. </w:t>
      </w:r>
      <w:hyperlink r:id="rId2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47DC">
      <w:pPr>
        <w:pStyle w:val="pj"/>
      </w:pPr>
      <w:hyperlink r:id="rId2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27.03.25 г. № 4336-IX (с</w:t>
      </w:r>
      <w:r>
        <w:rPr>
          <w:rStyle w:val="s0"/>
        </w:rPr>
        <w:t xml:space="preserve">м. </w:t>
      </w:r>
      <w:hyperlink r:id="rId2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847DC">
      <w:pPr>
        <w:pStyle w:val="pj"/>
      </w:pPr>
      <w:r>
        <w:t> </w:t>
      </w:r>
    </w:p>
    <w:p w:rsidR="00000000" w:rsidRDefault="001847DC">
      <w:pPr>
        <w:pStyle w:val="pj"/>
      </w:pPr>
      <w:r>
        <w:t> </w:t>
      </w:r>
    </w:p>
    <w:p w:rsidR="00000000" w:rsidRDefault="001847DC">
      <w:pPr>
        <w:pStyle w:val="pj"/>
      </w:pPr>
      <w:r>
        <w:rPr>
          <w:rStyle w:val="s0"/>
        </w:rPr>
        <w:t> </w:t>
      </w:r>
    </w:p>
    <w:p w:rsidR="00000000" w:rsidRDefault="001847DC">
      <w:pPr>
        <w:pStyle w:val="pj"/>
      </w:pPr>
      <w:r>
        <w:t> </w:t>
      </w:r>
    </w:p>
    <w:p w:rsidR="00000000" w:rsidRDefault="001847DC">
      <w:pPr>
        <w:pStyle w:val="pj"/>
      </w:pPr>
      <w:r>
        <w:t> </w:t>
      </w:r>
    </w:p>
    <w:p w:rsidR="00000000" w:rsidRDefault="001847DC">
      <w:pPr>
        <w:pStyle w:val="pj"/>
      </w:pPr>
      <w:r>
        <w:t> </w:t>
      </w:r>
    </w:p>
    <w:p w:rsidR="00000000" w:rsidRDefault="001847DC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7DC" w:rsidRDefault="001847DC" w:rsidP="001847DC">
      <w:r>
        <w:separator/>
      </w:r>
    </w:p>
  </w:endnote>
  <w:endnote w:type="continuationSeparator" w:id="0">
    <w:p w:rsidR="001847DC" w:rsidRDefault="001847DC" w:rsidP="00184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7DC" w:rsidRDefault="001847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7DC" w:rsidRDefault="001847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7DC" w:rsidRDefault="001847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7DC" w:rsidRDefault="001847DC" w:rsidP="001847DC">
      <w:r>
        <w:separator/>
      </w:r>
    </w:p>
  </w:footnote>
  <w:footnote w:type="continuationSeparator" w:id="0">
    <w:p w:rsidR="001847DC" w:rsidRDefault="001847DC" w:rsidP="001847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7DC" w:rsidRDefault="001847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7DC" w:rsidRDefault="001847DC" w:rsidP="00184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7DC" w:rsidRPr="001847DC" w:rsidRDefault="001847DC" w:rsidP="00184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октября 2017 года № 2163-VIII «Об основных принципах обеспечения кибербезопасности Украины» (с изменениями и дополнениями по состоянию на 27.03.2025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7DC" w:rsidRDefault="001847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7DC"/>
    <w:rsid w:val="0018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4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7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4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7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402280" TargetMode="External"/><Relationship Id="rId18" Type="http://schemas.openxmlformats.org/officeDocument/2006/relationships/hyperlink" Target="http://online.zakon.kz/Document/?doc_id=38652186" TargetMode="External"/><Relationship Id="rId26" Type="http://schemas.openxmlformats.org/officeDocument/2006/relationships/hyperlink" Target="http://online.zakon.kz/Document/?doc_id=3952559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729017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6816057" TargetMode="External"/><Relationship Id="rId12" Type="http://schemas.openxmlformats.org/officeDocument/2006/relationships/hyperlink" Target="http://online.zakon.kz/Document/?doc_id=33624845" TargetMode="External"/><Relationship Id="rId17" Type="http://schemas.openxmlformats.org/officeDocument/2006/relationships/hyperlink" Target="http://online.zakon.kz/Document/?doc_id=39331719" TargetMode="External"/><Relationship Id="rId25" Type="http://schemas.openxmlformats.org/officeDocument/2006/relationships/hyperlink" Target="http://online.zakon.kz/Document/?doc_id=39525596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07663" TargetMode="External"/><Relationship Id="rId20" Type="http://schemas.openxmlformats.org/officeDocument/2006/relationships/hyperlink" Target="http://online.zakon.kz/Document/?doc_id=36982706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4845" TargetMode="External"/><Relationship Id="rId24" Type="http://schemas.openxmlformats.org/officeDocument/2006/relationships/hyperlink" Target="http://online.zakon.kz/Document/?doc_id=3766712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07663" TargetMode="External"/><Relationship Id="rId23" Type="http://schemas.openxmlformats.org/officeDocument/2006/relationships/hyperlink" Target="http://online.zakon.kz/Document/?doc_id=32542825" TargetMode="External"/><Relationship Id="rId28" Type="http://schemas.openxmlformats.org/officeDocument/2006/relationships/hyperlink" Target="http://online.zakon.kz/Document/?doc_id=3285078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643163" TargetMode="External"/><Relationship Id="rId19" Type="http://schemas.openxmlformats.org/officeDocument/2006/relationships/hyperlink" Target="http://online.zakon.kz/Document/?doc_id=3231090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43163" TargetMode="External"/><Relationship Id="rId14" Type="http://schemas.openxmlformats.org/officeDocument/2006/relationships/hyperlink" Target="http://online.zakon.kz/Document/?doc_id=38402280" TargetMode="External"/><Relationship Id="rId22" Type="http://schemas.openxmlformats.org/officeDocument/2006/relationships/hyperlink" Target="http://online.zakon.kz/Document/?doc_id=37285477" TargetMode="External"/><Relationship Id="rId27" Type="http://schemas.openxmlformats.org/officeDocument/2006/relationships/hyperlink" Target="http://online.zakon.kz/Document/?doc_id=3285078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68160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2712</Characters>
  <Application>Microsoft Office Word</Application>
  <DocSecurity>0</DocSecurity>
  <Lines>22</Lines>
  <Paragraphs>5</Paragraphs>
  <ScaleCrop>false</ScaleCrop>
  <Company/>
  <LinksUpToDate>false</LinksUpToDate>
  <CharactersWithSpaces>2893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2025-05-15T07:38:00Z</dcterms:created>
  <dcterms:modified xsi:type="dcterms:W3CDTF">2025-05-15T07:38:00Z</dcterms:modified>
</cp:coreProperties>
</file>