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6B2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салық салу жңне кедендік ңкімшілендіру мңселелері бойынша өзгерістер мен толықтырулар енгізу туралы» 2015 жылғы 3 желтоқсандағы Қазақстан Республикасының Заңын іске асыру жөніндегі шаралар туралы жңне</w:t>
      </w:r>
      <w:r>
        <w:rPr>
          <w:rStyle w:val="s0"/>
          <w:b/>
          <w:bCs/>
        </w:rPr>
        <w:t xml:space="preserve"> «Қазақстан Республикасының кейбір заңнамалық актілеріне салық салу мңселелері бойынша өзгерістер мен толықтырулар енгізу туралы» 2013 жылғы 5 желтоқсандағы Қазақстан Республикасының Заңын іске асыру жөніндегі шаралар туралы» Қазақстан Республикасы Премьер</w:t>
      </w:r>
      <w:r>
        <w:rPr>
          <w:rStyle w:val="s0"/>
          <w:b/>
          <w:bCs/>
        </w:rPr>
        <w:t>-Министрінің 2014 жылғы 11 наурыздағы № 26-ө өкіміне өзгеріс енгізу туралы» Қазақстан Республикасы Премьер-Министрінің 2015 жылғы 15 желтоқсандағы № 138-ө Өкімі (2018.29.11. берілген өзгерістермен)</w:t>
      </w:r>
    </w:p>
    <w:p w:rsidR="00000000" w:rsidRDefault="00A66B21">
      <w:pPr>
        <w:ind w:firstLine="397"/>
        <w:jc w:val="both"/>
      </w:pPr>
      <w:r>
        <w:rPr>
          <w:rStyle w:val="s0"/>
        </w:rPr>
        <w:t> </w:t>
      </w:r>
    </w:p>
    <w:p w:rsidR="00000000" w:rsidRDefault="00A66B21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66B21">
      <w:pPr>
        <w:ind w:firstLine="397"/>
        <w:jc w:val="both"/>
      </w:pPr>
      <w:r>
        <w:rPr>
          <w:rStyle w:val="s0"/>
        </w:rPr>
        <w:t> </w:t>
      </w:r>
    </w:p>
    <w:p w:rsidR="00000000" w:rsidRDefault="00A66B2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2018.30.01. № 9-ө </w:t>
      </w:r>
      <w:hyperlink r:id="rId7" w:anchor="sub_id=200" w:history="1">
        <w:r>
          <w:rPr>
            <w:rStyle w:val="a4"/>
          </w:rPr>
          <w:t>өкімімен</w:t>
        </w:r>
      </w:hyperlink>
    </w:p>
    <w:p w:rsidR="00000000" w:rsidRDefault="00A66B2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2018.29.11. № 151-ө </w:t>
      </w:r>
      <w:hyperlink r:id="rId8" w:history="1">
        <w:r>
          <w:rPr>
            <w:rStyle w:val="a4"/>
          </w:rPr>
          <w:t>өкімімен</w:t>
        </w:r>
      </w:hyperlink>
    </w:p>
    <w:p w:rsidR="00000000" w:rsidRDefault="00A66B21">
      <w:pPr>
        <w:ind w:firstLine="397"/>
        <w:jc w:val="both"/>
      </w:pPr>
      <w:r>
        <w:rPr>
          <w:rStyle w:val="s0"/>
        </w:rPr>
        <w:t> </w:t>
      </w:r>
    </w:p>
    <w:p w:rsidR="00000000" w:rsidRDefault="00A66B21">
      <w:pPr>
        <w:ind w:firstLine="397"/>
        <w:jc w:val="both"/>
      </w:pPr>
      <w:r>
        <w:rPr>
          <w:rStyle w:val="s0"/>
        </w:rPr>
        <w:t>Бұрынғ</w:t>
      </w:r>
      <w:r>
        <w:rPr>
          <w:rStyle w:val="s0"/>
        </w:rPr>
        <w:t>ы редакциялар:</w:t>
      </w:r>
    </w:p>
    <w:p w:rsidR="00000000" w:rsidRDefault="00A66B21">
      <w:pPr>
        <w:ind w:firstLine="397"/>
        <w:jc w:val="both"/>
      </w:pPr>
      <w:r>
        <w:rPr>
          <w:rStyle w:val="s0"/>
        </w:rPr>
        <w:t> </w:t>
      </w:r>
    </w:p>
    <w:p w:rsidR="00000000" w:rsidRDefault="00A66B21">
      <w:pPr>
        <w:ind w:firstLine="397"/>
        <w:jc w:val="both"/>
      </w:pPr>
      <w:r>
        <w:rPr>
          <w:rStyle w:val="s0"/>
        </w:rPr>
        <w:t xml:space="preserve">2018 ж. 30 қаңтарға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A66B21">
      <w:pPr>
        <w:ind w:firstLine="397"/>
        <w:jc w:val="both"/>
      </w:pPr>
      <w:r>
        <w:rPr>
          <w:rStyle w:val="s0"/>
        </w:rPr>
        <w:t xml:space="preserve">2018 ж. 29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A66B2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6B21" w:rsidRDefault="00A66B21" w:rsidP="00A66B21">
      <w:r>
        <w:separator/>
      </w:r>
    </w:p>
  </w:endnote>
  <w:endnote w:type="continuationSeparator" w:id="0">
    <w:p w:rsidR="00A66B21" w:rsidRDefault="00A66B21" w:rsidP="00A66B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6B21" w:rsidRDefault="00A66B21" w:rsidP="00A66B21">
      <w:r>
        <w:separator/>
      </w:r>
    </w:p>
  </w:footnote>
  <w:footnote w:type="continuationSeparator" w:id="0">
    <w:p w:rsidR="00A66B21" w:rsidRDefault="00A66B21" w:rsidP="00A66B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 w:rsidP="00A66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6B21" w:rsidRPr="00A66B21" w:rsidRDefault="00A66B21" w:rsidP="00A66B2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2015 жылғы 3 желтоқсандағы Қазақстан Республикасының Заңын іске асыру жөніндегі шаралар туралы және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Заңын іске асыру жөніндегі шаралар туралы» Қазақстан Республикасы Премьер-Министрінің 2014 жылғы 11 наурыздағы № 26-ө өкіміне өзгеріс енгізу туралы» Қазақстан Республикасы Премьер-Министрінің 2015 жылғы 15 желтоқсандағы № 138-ө Өкімі (2018.29.11.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B21" w:rsidRDefault="00A66B2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6B21"/>
    <w:rsid w:val="00A6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B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6B2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6B2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6B2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6B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3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7685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1147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89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1124</Characters>
  <Application>Microsoft Office Word</Application>
  <DocSecurity>0</DocSecurity>
  <Lines>9</Lines>
  <Paragraphs>2</Paragraphs>
  <ScaleCrop>false</ScaleCrop>
  <Company/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туралы» 2015 жылғы 3 желтоқсандағы Қазақстан Республикасының Заңын іске асыру жөніндегі шаралар туралы және «Қазақстан Республикасының кейбір заңнамалық актілеріне салық салу мәселелері бойынша өзгерістер мен толықтырулар енгізу туралы» 2013 жылғы 5 желтоқсандағы Қазақстан Республикасының Заңын іске асыру жөніндегі шаралар туралы» Қазақстан Республикасы Премьер-Министрінің 2014 жылғы 11 наурыздағы № 26-ө өкіміне өзгеріс енгізу туралы» Қазақстан Республикасы Премьер-Министрінің 2015 жылғы 15 желтоқсандағы № 138-ө Өкімі (2018.29.11.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2023-11-28T14:53:00Z</dcterms:created>
  <dcterms:modified xsi:type="dcterms:W3CDTF">2023-11-28T14:53:00Z</dcterms:modified>
</cp:coreProperties>
</file>