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73493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26 декабря 2019 года № 229 «О введении моратория на проведение проверок и профилактического контроля с посещением в Республике Казахстан» (с изменениями и дополнениями по состоянию на 01.01.2023 г.)</w:t>
      </w:r>
    </w:p>
    <w:p w:rsidR="00000000" w:rsidRDefault="00673493">
      <w:pPr>
        <w:pStyle w:val="pj"/>
      </w:pPr>
      <w:r>
        <w:rPr>
          <w:rStyle w:val="s0"/>
          <w:b/>
          <w:bCs/>
        </w:rPr>
        <w:t> </w:t>
      </w:r>
    </w:p>
    <w:p w:rsidR="00000000" w:rsidRDefault="00673493">
      <w:pPr>
        <w:pStyle w:val="pj"/>
      </w:pPr>
      <w:r>
        <w:rPr>
          <w:rStyle w:val="s0"/>
        </w:rPr>
        <w:t xml:space="preserve">Опубликован: «Казахстанская правда» от 27 декабря 2019 г. № 248 (29125); </w:t>
      </w:r>
      <w:hyperlink r:id="rId7" w:anchor="!/doc/137658/rus" w:tgtFrame="_blank" w:history="1">
        <w:r>
          <w:rPr>
            <w:rStyle w:val="a4"/>
          </w:rPr>
          <w:t>ИС «Эталонный контрольный банк НПА РК в электронном виде» 31 декабря 2019 г.</w:t>
        </w:r>
      </w:hyperlink>
      <w:r>
        <w:rPr>
          <w:rStyle w:val="s0"/>
        </w:rPr>
        <w:t>; САПП Республики Казахстан 201</w:t>
      </w:r>
      <w:r>
        <w:rPr>
          <w:rStyle w:val="s0"/>
        </w:rPr>
        <w:t>9 г., № 65-66, ст. 474</w:t>
      </w:r>
    </w:p>
    <w:p w:rsidR="00000000" w:rsidRDefault="00673493">
      <w:pPr>
        <w:pStyle w:val="pj"/>
      </w:pPr>
      <w:r>
        <w:rPr>
          <w:rStyle w:val="s0"/>
        </w:rPr>
        <w:t> </w:t>
      </w:r>
    </w:p>
    <w:p w:rsidR="00000000" w:rsidRDefault="00673493">
      <w:pPr>
        <w:pStyle w:val="pj"/>
      </w:pPr>
      <w:r>
        <w:rPr>
          <w:rStyle w:val="s0"/>
        </w:rPr>
        <w:t>Внесены изменения:</w:t>
      </w:r>
    </w:p>
    <w:p w:rsidR="00000000" w:rsidRDefault="00673493">
      <w:pPr>
        <w:pStyle w:val="pj"/>
      </w:pPr>
      <w:r>
        <w:rPr>
          <w:rStyle w:val="s0"/>
        </w:rPr>
        <w:t> </w:t>
      </w:r>
    </w:p>
    <w:p w:rsidR="00000000" w:rsidRDefault="00673493">
      <w:pPr>
        <w:pStyle w:val="pj"/>
      </w:pPr>
      <w:hyperlink r:id="rId8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17.09.20 г. № 417 (введен в действие со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73493">
      <w:pPr>
        <w:pStyle w:val="pj"/>
      </w:pPr>
      <w:hyperlink r:id="rId1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31.01.22 г. № 798 (введен в действие со дня его первого официального </w:t>
      </w:r>
      <w:hyperlink r:id="rId11" w:history="1">
        <w:r>
          <w:rPr>
            <w:rStyle w:val="a4"/>
          </w:rPr>
          <w:t>опуб</w:t>
        </w:r>
        <w:r>
          <w:rPr>
            <w:rStyle w:val="a4"/>
          </w:rPr>
          <w:t>ликования</w:t>
        </w:r>
      </w:hyperlink>
      <w:r>
        <w:rPr>
          <w:rStyle w:val="s0"/>
        </w:rPr>
        <w:t>);</w:t>
      </w:r>
    </w:p>
    <w:p w:rsidR="00000000" w:rsidRDefault="00673493">
      <w:pPr>
        <w:pStyle w:val="pj"/>
      </w:pPr>
      <w:hyperlink r:id="rId1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09.08.22 г. № 971 (введен в действие со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73493">
      <w:pPr>
        <w:pStyle w:val="pj"/>
      </w:pPr>
      <w:hyperlink r:id="rId14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07.12.22 г. № 44 (</w:t>
      </w:r>
      <w:hyperlink r:id="rId15" w:anchor="sub_id=2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 января 2023 г.).</w:t>
      </w:r>
    </w:p>
    <w:p w:rsidR="00000000" w:rsidRDefault="00673493">
      <w:pPr>
        <w:pStyle w:val="pj"/>
      </w:pPr>
      <w:r>
        <w:rPr>
          <w:rStyle w:val="s0"/>
        </w:rPr>
        <w:t> </w:t>
      </w:r>
    </w:p>
    <w:p w:rsidR="00000000" w:rsidRDefault="00673493">
      <w:pPr>
        <w:pStyle w:val="pj"/>
      </w:pPr>
      <w:r>
        <w:rPr>
          <w:rStyle w:val="s0"/>
        </w:rPr>
        <w:t>Предыдущие редакции:</w:t>
      </w:r>
    </w:p>
    <w:p w:rsidR="00000000" w:rsidRDefault="00673493">
      <w:pPr>
        <w:pStyle w:val="pj"/>
      </w:pPr>
      <w:r>
        <w:rPr>
          <w:rStyle w:val="s0"/>
        </w:rPr>
        <w:t> </w:t>
      </w:r>
    </w:p>
    <w:p w:rsidR="00000000" w:rsidRDefault="00673493">
      <w:pPr>
        <w:pStyle w:val="pj"/>
      </w:pPr>
      <w:hyperlink r:id="rId1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17.09.20 г.</w:t>
      </w:r>
    </w:p>
    <w:p w:rsidR="00000000" w:rsidRDefault="00673493">
      <w:pPr>
        <w:pStyle w:val="pj"/>
      </w:pPr>
      <w:hyperlink r:id="rId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31.01.22 г.</w:t>
      </w:r>
    </w:p>
    <w:p w:rsidR="00000000" w:rsidRDefault="00673493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09.08.22 г.</w:t>
      </w:r>
    </w:p>
    <w:p w:rsidR="00000000" w:rsidRDefault="00673493">
      <w:pPr>
        <w:pStyle w:val="pj"/>
      </w:pPr>
      <w:hyperlink r:id="rId1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07.12.22 г.</w:t>
      </w:r>
    </w:p>
    <w:p w:rsidR="00000000" w:rsidRDefault="00673493">
      <w:pPr>
        <w:pStyle w:val="pj"/>
      </w:pPr>
      <w:r>
        <w:t> </w:t>
      </w:r>
    </w:p>
    <w:p w:rsidR="00000000" w:rsidRDefault="00673493">
      <w:pPr>
        <w:pStyle w:val="pj"/>
      </w:pPr>
      <w:r>
        <w:rPr>
          <w:rStyle w:val="s0"/>
        </w:rPr>
        <w:t> </w:t>
      </w:r>
    </w:p>
    <w:p w:rsidR="00000000" w:rsidRDefault="00673493">
      <w:pPr>
        <w:pStyle w:val="pj"/>
      </w:pPr>
      <w:r>
        <w:rPr>
          <w:rStyle w:val="s0"/>
        </w:rPr>
        <w:t> </w:t>
      </w:r>
    </w:p>
    <w:p w:rsidR="00000000" w:rsidRDefault="00673493">
      <w:pPr>
        <w:pStyle w:val="pj"/>
      </w:pPr>
      <w:r>
        <w:rPr>
          <w:rStyle w:val="s0"/>
        </w:rP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493" w:rsidRDefault="00673493" w:rsidP="00673493">
      <w:r>
        <w:separator/>
      </w:r>
    </w:p>
  </w:endnote>
  <w:endnote w:type="continuationSeparator" w:id="0">
    <w:p w:rsidR="00673493" w:rsidRDefault="00673493" w:rsidP="0067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93" w:rsidRDefault="0067349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93" w:rsidRDefault="0067349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93" w:rsidRDefault="006734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493" w:rsidRDefault="00673493" w:rsidP="00673493">
      <w:r>
        <w:separator/>
      </w:r>
    </w:p>
  </w:footnote>
  <w:footnote w:type="continuationSeparator" w:id="0">
    <w:p w:rsidR="00673493" w:rsidRDefault="00673493" w:rsidP="00673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93" w:rsidRDefault="006734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93" w:rsidRDefault="00673493" w:rsidP="0067349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73493" w:rsidRPr="00673493" w:rsidRDefault="00673493" w:rsidP="0067349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26 декабря 2019 года № 229 «О введении моратория на проведение проверок и профилактического контроля с посещением в Республике Казахстан» (с изменениями и дополнениями по состоянию на 01.01.2023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93" w:rsidRDefault="006734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73493"/>
    <w:rsid w:val="0067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734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349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734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349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734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349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734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349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832472" TargetMode="External"/><Relationship Id="rId13" Type="http://schemas.openxmlformats.org/officeDocument/2006/relationships/hyperlink" Target="http://online.zakon.kz/Document/?doc_id=31922863" TargetMode="External"/><Relationship Id="rId18" Type="http://schemas.openxmlformats.org/officeDocument/2006/relationships/hyperlink" Target="http://online.zakon.kz/Document/?doc_id=3812887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law.gov.kz/client/" TargetMode="External"/><Relationship Id="rId12" Type="http://schemas.openxmlformats.org/officeDocument/2006/relationships/hyperlink" Target="http://online.zakon.kz/Document/?doc_id=39981211" TargetMode="External"/><Relationship Id="rId17" Type="http://schemas.openxmlformats.org/officeDocument/2006/relationships/hyperlink" Target="http://online.zakon.kz/Document/?doc_id=32486949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7450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192422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873893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2130542" TargetMode="External"/><Relationship Id="rId19" Type="http://schemas.openxmlformats.org/officeDocument/2006/relationships/hyperlink" Target="http://online.zakon.kz/Document/?doc_id=324527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129723" TargetMode="External"/><Relationship Id="rId14" Type="http://schemas.openxmlformats.org/officeDocument/2006/relationships/hyperlink" Target="http://online.zakon.kz/Document/?doc_id=32873893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2025-09-28T17:35:00Z</dcterms:created>
  <dcterms:modified xsi:type="dcterms:W3CDTF">2025-09-28T17:35:00Z</dcterms:modified>
</cp:coreProperties>
</file>