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B2E0B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энергетики Республики Казахстан от 28 ноября 2017 года № 416 «Об утверждении Правил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</w:t>
      </w:r>
      <w:r>
        <w:rPr>
          <w:rStyle w:val="s0"/>
          <w:b/>
          <w:bCs/>
        </w:rPr>
        <w:t xml:space="preserve">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</w:t>
      </w:r>
      <w:r>
        <w:rPr>
          <w:rStyle w:val="s0"/>
          <w:b/>
          <w:bCs/>
        </w:rPr>
        <w:t>ржанию готовности электрической мощности, объемов и сроков покупки услуги по поддержанию готовности электрической мощности» (с изменениями и дополнениями по состоянию на 14.12.2024 г.)</w:t>
      </w:r>
    </w:p>
    <w:p w:rsidR="00000000" w:rsidRDefault="00DB2E0B">
      <w:pPr>
        <w:pStyle w:val="pj"/>
      </w:pPr>
      <w:r>
        <w:rPr>
          <w:rStyle w:val="s0"/>
          <w:b/>
          <w:bCs/>
        </w:rPr>
        <w:t> </w:t>
      </w:r>
    </w:p>
    <w:p w:rsidR="00000000" w:rsidRDefault="00DB2E0B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14 декабря 2017 года под № 16098</w:t>
      </w:r>
    </w:p>
    <w:p w:rsidR="00000000" w:rsidRDefault="00DB2E0B">
      <w:pPr>
        <w:pStyle w:val="pj"/>
      </w:pPr>
      <w:r>
        <w:rPr>
          <w:rStyle w:val="s0"/>
        </w:rPr>
        <w:t> </w:t>
      </w:r>
    </w:p>
    <w:p w:rsidR="00000000" w:rsidRDefault="00DB2E0B">
      <w:pPr>
        <w:pStyle w:val="pj"/>
      </w:pPr>
      <w:r>
        <w:rPr>
          <w:rStyle w:val="s0"/>
        </w:rPr>
        <w:t xml:space="preserve">Опубликован: </w:t>
      </w:r>
      <w:hyperlink r:id="rId7" w:anchor="!/doc/117370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9 января 2018 г.</w:t>
        </w:r>
      </w:hyperlink>
      <w:r>
        <w:rPr>
          <w:rStyle w:val="s2"/>
        </w:rPr>
        <w:t xml:space="preserve">; </w:t>
      </w:r>
      <w:r>
        <w:rPr>
          <w:rStyle w:val="s0"/>
        </w:rPr>
        <w:t>«Казахстанская правда» от 26 апреля 2018 г. № 79 (28708)</w:t>
      </w:r>
    </w:p>
    <w:p w:rsidR="00000000" w:rsidRDefault="00DB2E0B">
      <w:pPr>
        <w:pStyle w:val="pj"/>
      </w:pPr>
      <w:r>
        <w:rPr>
          <w:rStyle w:val="s0"/>
        </w:rPr>
        <w:t> </w:t>
      </w:r>
    </w:p>
    <w:p w:rsidR="00000000" w:rsidRDefault="00DB2E0B">
      <w:pPr>
        <w:pStyle w:val="pj"/>
      </w:pPr>
      <w:r>
        <w:rPr>
          <w:rStyle w:val="s0"/>
        </w:rPr>
        <w:t>Внесены изменения:</w:t>
      </w:r>
    </w:p>
    <w:p w:rsidR="00000000" w:rsidRDefault="00DB2E0B">
      <w:pPr>
        <w:pStyle w:val="pj"/>
      </w:pPr>
      <w:r>
        <w:rPr>
          <w:rStyle w:val="s0"/>
        </w:rPr>
        <w:t> </w:t>
      </w:r>
    </w:p>
    <w:p w:rsidR="00000000" w:rsidRDefault="00DB2E0B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26.07.19 г. № 263 (введен в действие по истечении</w:t>
      </w:r>
      <w:r>
        <w:rPr>
          <w:rStyle w:val="s0"/>
        </w:rPr>
        <w:t xml:space="preserve">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2E0B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17.06.20 г. № 2</w:t>
      </w:r>
      <w:r>
        <w:rPr>
          <w:rStyle w:val="s0"/>
        </w:rPr>
        <w:t xml:space="preserve">34 (введен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2E0B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</w:t>
      </w:r>
      <w:r>
        <w:rPr>
          <w:rStyle w:val="s0"/>
        </w:rPr>
        <w:t xml:space="preserve">а энергетики РК от 20.01.21 г. № 20 (введен в действие по истечении десяти календарных дней после его первого официального </w:t>
      </w:r>
      <w:hyperlink r:id="rId1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DB2E0B">
      <w:pPr>
        <w:pStyle w:val="pj"/>
      </w:pPr>
      <w:hyperlink r:id="rId14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04.05.23 г. № 169 (</w:t>
      </w:r>
      <w:hyperlink r:id="rId15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18 мая 2023 г.);</w:t>
      </w:r>
    </w:p>
    <w:p w:rsidR="00000000" w:rsidRDefault="00DB2E0B">
      <w:pPr>
        <w:pStyle w:val="pj"/>
      </w:pPr>
      <w:hyperlink r:id="rId16" w:history="1">
        <w:r>
          <w:rPr>
            <w:rStyle w:val="a4"/>
          </w:rPr>
          <w:t>приказ</w:t>
        </w:r>
        <w:r>
          <w:rPr>
            <w:rStyle w:val="a4"/>
          </w:rPr>
          <w:t>ом</w:t>
        </w:r>
      </w:hyperlink>
      <w:r>
        <w:rPr>
          <w:rStyle w:val="s0"/>
        </w:rPr>
        <w:t xml:space="preserve"> Министра энергетики РК от 01.04.24 г. № 139 (введен в действие с 19 апреля 2024 г.);</w:t>
      </w:r>
    </w:p>
    <w:p w:rsidR="00000000" w:rsidRDefault="00DB2E0B">
      <w:pPr>
        <w:pStyle w:val="pj"/>
      </w:pPr>
      <w:hyperlink r:id="rId17" w:anchor="sub_id=9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энергетики РК от 25.11.24 г. № 414 (</w:t>
      </w:r>
      <w:hyperlink r:id="rId18" w:anchor="sub_id=44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14 декабря 2024 г.).</w:t>
      </w:r>
    </w:p>
    <w:p w:rsidR="00000000" w:rsidRDefault="00DB2E0B">
      <w:pPr>
        <w:pStyle w:val="pj"/>
      </w:pPr>
      <w:r>
        <w:t> </w:t>
      </w:r>
    </w:p>
    <w:p w:rsidR="00000000" w:rsidRDefault="00DB2E0B">
      <w:pPr>
        <w:pStyle w:val="pj"/>
      </w:pPr>
      <w:r>
        <w:rPr>
          <w:rStyle w:val="s0"/>
        </w:rPr>
        <w:t>Предыдущие редакции:</w:t>
      </w:r>
    </w:p>
    <w:p w:rsidR="00000000" w:rsidRDefault="00DB2E0B">
      <w:pPr>
        <w:pStyle w:val="pj"/>
      </w:pPr>
      <w:r>
        <w:rPr>
          <w:rStyle w:val="s0"/>
        </w:rPr>
        <w:t> </w:t>
      </w:r>
    </w:p>
    <w:p w:rsidR="00000000" w:rsidRDefault="00DB2E0B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26.07.19 г.</w:t>
      </w:r>
    </w:p>
    <w:p w:rsidR="00000000" w:rsidRDefault="00DB2E0B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17.06.20 г.</w:t>
      </w:r>
    </w:p>
    <w:p w:rsidR="00000000" w:rsidRDefault="00DB2E0B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20.01.21 г.</w:t>
      </w:r>
    </w:p>
    <w:p w:rsidR="00000000" w:rsidRDefault="00DB2E0B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04.05.23 г.</w:t>
      </w:r>
    </w:p>
    <w:p w:rsidR="00000000" w:rsidRDefault="00DB2E0B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01.04.24 г.</w:t>
      </w:r>
    </w:p>
    <w:p w:rsidR="00000000" w:rsidRDefault="00DB2E0B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25.11.24 г.</w:t>
      </w:r>
    </w:p>
    <w:p w:rsidR="00000000" w:rsidRDefault="00DB2E0B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B2E0B" w:rsidRDefault="00DB2E0B" w:rsidP="00DB2E0B">
      <w:r>
        <w:separator/>
      </w:r>
    </w:p>
  </w:endnote>
  <w:endnote w:type="continuationSeparator" w:id="0">
    <w:p w:rsidR="00DB2E0B" w:rsidRDefault="00DB2E0B" w:rsidP="00DB2E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E0B" w:rsidRDefault="00DB2E0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E0B" w:rsidRDefault="00DB2E0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E0B" w:rsidRDefault="00DB2E0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B2E0B" w:rsidRDefault="00DB2E0B" w:rsidP="00DB2E0B">
      <w:r>
        <w:separator/>
      </w:r>
    </w:p>
  </w:footnote>
  <w:footnote w:type="continuationSeparator" w:id="0">
    <w:p w:rsidR="00DB2E0B" w:rsidRDefault="00DB2E0B" w:rsidP="00DB2E0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E0B" w:rsidRDefault="00DB2E0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E0B" w:rsidRDefault="00DB2E0B" w:rsidP="00DB2E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B2E0B" w:rsidRPr="00DB2E0B" w:rsidRDefault="00DB2E0B" w:rsidP="00DB2E0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энергетики Республики Казахстан от 28 ноября 2017 года № 416 «Об утверждении Правил допуска на рассмотрение, рассмотрения и отбора инвестиционных программ модернизации, расширения, реконструкции и (или) обновления, заключения инвестиционных соглашений на модернизацию, расширение, реконструкцию и (или) обновление, соответствующего заключения договоров о покупке услуги по поддержанию готовности электрической мощности и установления для данных договоров индивидуальных тарифов на услугу по поддержанию готовности электрической мощности, объемов и сроков покупки услуги по поддержанию готовности электрической мощности» (с изменениями и дополнениями по состоянию на 14.12.2024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B2E0B" w:rsidRDefault="00DB2E0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B2E0B"/>
    <w:rsid w:val="00DB2E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E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E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E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E0B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B2E0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B2E0B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2E0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B2E0B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368171" TargetMode="External"/><Relationship Id="rId13" Type="http://schemas.openxmlformats.org/officeDocument/2006/relationships/hyperlink" Target="http://online.zakon.kz/Document/?doc_id=35003511" TargetMode="External"/><Relationship Id="rId18" Type="http://schemas.openxmlformats.org/officeDocument/2006/relationships/hyperlink" Target="http://online.zakon.kz/Document/?doc_id=33559059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562415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3617159" TargetMode="External"/><Relationship Id="rId17" Type="http://schemas.openxmlformats.org/officeDocument/2006/relationships/hyperlink" Target="http://online.zakon.kz/Document/?doc_id=33559059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57767" TargetMode="External"/><Relationship Id="rId20" Type="http://schemas.openxmlformats.org/officeDocument/2006/relationships/hyperlink" Target="http://online.zakon.kz/Document/?doc_id=37962796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267302" TargetMode="External"/><Relationship Id="rId24" Type="http://schemas.openxmlformats.org/officeDocument/2006/relationships/hyperlink" Target="http://online.zakon.kz/Document/?doc_id=34937970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8356950" TargetMode="External"/><Relationship Id="rId23" Type="http://schemas.openxmlformats.org/officeDocument/2006/relationships/hyperlink" Target="http://online.zakon.kz/Document/?doc_id=32432361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4684127" TargetMode="External"/><Relationship Id="rId19" Type="http://schemas.openxmlformats.org/officeDocument/2006/relationships/hyperlink" Target="http://online.zakon.kz/Document/?doc_id=32658083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227061" TargetMode="External"/><Relationship Id="rId14" Type="http://schemas.openxmlformats.org/officeDocument/2006/relationships/hyperlink" Target="http://online.zakon.kz/Document/?doc_id=38356950" TargetMode="External"/><Relationship Id="rId22" Type="http://schemas.openxmlformats.org/officeDocument/2006/relationships/hyperlink" Target="http://online.zakon.kz/Document/?doc_id=37231598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295</Words>
  <Characters>3067</Characters>
  <Application>Microsoft Office Word</Application>
  <DocSecurity>0</DocSecurity>
  <Lines>25</Lines>
  <Paragraphs>6</Paragraphs>
  <ScaleCrop>false</ScaleCrop>
  <Company/>
  <LinksUpToDate>false</LinksUpToDate>
  <CharactersWithSpaces>3356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2025-03-06T10:46:00Z</dcterms:created>
  <dcterms:modified xsi:type="dcterms:W3CDTF">2025-03-06T10:46:00Z</dcterms:modified>
</cp:coreProperties>
</file>