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56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марта 2022 года № ЌР ДСМ-31 «О внесении изменений в приказ Министра здравоохранения Республики Казахстан от 5 августа 2021 года № ЌР ДСМ-76 «Об утверждении Санитарных правил «Санитарно-эпидемиологи</w:t>
      </w:r>
      <w:r>
        <w:rPr>
          <w:rStyle w:val="s0"/>
          <w:b/>
          <w:bCs/>
        </w:rPr>
        <w:t>ческие требования к объектам образования»</w:t>
      </w:r>
    </w:p>
    <w:p w:rsidR="00000000" w:rsidRDefault="00CE356E">
      <w:pPr>
        <w:pStyle w:val="pj"/>
      </w:pPr>
      <w:r>
        <w:rPr>
          <w:rStyle w:val="s0"/>
          <w:b/>
          <w:bCs/>
        </w:rPr>
        <w:t> </w:t>
      </w:r>
    </w:p>
    <w:p w:rsidR="00000000" w:rsidRDefault="00CE35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апреля 2022 года под № 27393</w:t>
      </w:r>
    </w:p>
    <w:p w:rsidR="00000000" w:rsidRDefault="00CE356E">
      <w:pPr>
        <w:pStyle w:val="pj"/>
      </w:pPr>
      <w:r>
        <w:rPr>
          <w:rStyle w:val="s0"/>
        </w:rPr>
        <w:t> </w:t>
      </w:r>
    </w:p>
    <w:p w:rsidR="00000000" w:rsidRDefault="00CE356E">
      <w:pPr>
        <w:pStyle w:val="pj"/>
      </w:pPr>
      <w:r>
        <w:rPr>
          <w:rStyle w:val="s0"/>
        </w:rPr>
        <w:t xml:space="preserve">Опубликован: </w:t>
      </w:r>
      <w:hyperlink r:id="rId7" w:anchor="!/doc/166012/rus" w:history="1">
        <w:r>
          <w:rPr>
            <w:rStyle w:val="a4"/>
          </w:rPr>
          <w:t>ИС «Эталонный контрольный банк НПА РК в электронном виде» 6 апреля 2022 г.</w:t>
        </w:r>
      </w:hyperlink>
    </w:p>
    <w:p w:rsidR="00000000" w:rsidRDefault="00CE356E">
      <w:pPr>
        <w:pStyle w:val="pj"/>
      </w:pPr>
      <w:r>
        <w:rPr>
          <w:rStyle w:val="s0"/>
        </w:rPr>
        <w:t> </w:t>
      </w:r>
    </w:p>
    <w:p w:rsidR="00000000" w:rsidRDefault="00CE356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56E" w:rsidRDefault="00CE356E" w:rsidP="00CE356E">
      <w:r>
        <w:separator/>
      </w:r>
    </w:p>
  </w:endnote>
  <w:endnote w:type="continuationSeparator" w:id="0">
    <w:p w:rsidR="00CE356E" w:rsidRDefault="00CE356E" w:rsidP="00CE3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56E" w:rsidRDefault="00CE35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56E" w:rsidRDefault="00CE35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56E" w:rsidRDefault="00CE35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56E" w:rsidRDefault="00CE356E" w:rsidP="00CE356E">
      <w:r>
        <w:separator/>
      </w:r>
    </w:p>
  </w:footnote>
  <w:footnote w:type="continuationSeparator" w:id="0">
    <w:p w:rsidR="00CE356E" w:rsidRDefault="00CE356E" w:rsidP="00CE35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56E" w:rsidRDefault="00CE35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56E" w:rsidRDefault="00CE356E" w:rsidP="00CE35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56E" w:rsidRPr="00CE356E" w:rsidRDefault="00CE356E" w:rsidP="00CE35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марта 2022 года № ҚР ДСМ-31 «О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56E" w:rsidRDefault="00CE35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56E"/>
    <w:rsid w:val="00CE3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35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5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5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5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35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5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5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5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521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марта 2022 года № ҚР ДСМ-31 «О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2023-11-16T05:10:00Z</dcterms:created>
  <dcterms:modified xsi:type="dcterms:W3CDTF">2023-11-16T05:10:00Z</dcterms:modified>
</cp:coreProperties>
</file>