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61D0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10 июня 2020 года № 342-VI «О внесении изменений и дополнений в Гражданский процессуальный кодекс Республики Казахстан по вопросам внедрения современных форматов работы судов, сокращения излишних судебных процедур и издержек»</w:t>
      </w:r>
    </w:p>
    <w:p w:rsidR="00000000" w:rsidRDefault="00261D09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261D09">
      <w:pPr>
        <w:ind w:firstLine="397"/>
        <w:jc w:val="both"/>
      </w:pPr>
      <w:r>
        <w:rPr>
          <w:rStyle w:val="s0"/>
        </w:rPr>
        <w:t xml:space="preserve">Опубликован: «Казахстанская правда» от 11 июня 2020 г. № 112 (29239); </w:t>
      </w:r>
      <w:hyperlink r:id="rId7" w:anchor="!/doc/143778/rus" w:history="1">
        <w:r>
          <w:rPr>
            <w:rStyle w:val="a4"/>
          </w:rPr>
          <w:t>ИС «Эталонный контрольный банк НПА РК в электронном виде» 15 июня 2020 г.</w:t>
        </w:r>
      </w:hyperlink>
      <w:r>
        <w:rPr>
          <w:rStyle w:val="s0"/>
        </w:rPr>
        <w:t>; Ведомости Парламента РК, 2020 год, июнь, № 11</w:t>
      </w:r>
      <w:r>
        <w:rPr>
          <w:rStyle w:val="s0"/>
        </w:rPr>
        <w:t xml:space="preserve"> (2805), ст. 55</w:t>
      </w:r>
    </w:p>
    <w:p w:rsidR="00000000" w:rsidRDefault="00261D09">
      <w:pPr>
        <w:ind w:firstLine="426"/>
        <w:jc w:val="center"/>
      </w:pPr>
      <w:r>
        <w:t> </w:t>
      </w:r>
    </w:p>
    <w:p w:rsidR="00000000" w:rsidRDefault="00261D09">
      <w:pPr>
        <w:ind w:firstLine="397"/>
        <w:jc w:val="both"/>
      </w:pPr>
      <w:r>
        <w:rPr>
          <w:rStyle w:val="s0"/>
        </w:rPr>
        <w:t xml:space="preserve">См. </w:t>
      </w:r>
      <w:hyperlink r:id="rId8" w:history="1">
        <w:r>
          <w:rPr>
            <w:rStyle w:val="a4"/>
          </w:rPr>
          <w:t>досье</w:t>
        </w:r>
      </w:hyperlink>
      <w:r>
        <w:rPr>
          <w:rStyle w:val="s0"/>
        </w:rPr>
        <w:t xml:space="preserve"> на проект Закона РК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1D09" w:rsidRDefault="00261D09" w:rsidP="00261D09">
      <w:r>
        <w:separator/>
      </w:r>
    </w:p>
  </w:endnote>
  <w:endnote w:type="continuationSeparator" w:id="0">
    <w:p w:rsidR="00261D09" w:rsidRDefault="00261D09" w:rsidP="00261D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1D09" w:rsidRDefault="00261D0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1D09" w:rsidRDefault="00261D0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1D09" w:rsidRDefault="00261D0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1D09" w:rsidRDefault="00261D09" w:rsidP="00261D09">
      <w:r>
        <w:separator/>
      </w:r>
    </w:p>
  </w:footnote>
  <w:footnote w:type="continuationSeparator" w:id="0">
    <w:p w:rsidR="00261D09" w:rsidRDefault="00261D09" w:rsidP="00261D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1D09" w:rsidRDefault="00261D0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1D09" w:rsidRDefault="00261D09" w:rsidP="00261D0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61D09" w:rsidRPr="00261D09" w:rsidRDefault="00261D09" w:rsidP="00261D0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10 июня 2020 года № 342-VI «О внесении изменений и дополнений в Гражданский процессуальный кодекс Республики Казахстан по вопросам внедрения современных форматов работы судов, сокращения излишних судебных процедур и издержек»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1D09" w:rsidRDefault="00261D0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61D09"/>
    <w:rsid w:val="00261D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61D0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61D0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61D0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61D0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61D0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61D0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61D0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61D0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98816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550</Characters>
  <Application>Microsoft Office Word</Application>
  <DocSecurity>0</DocSecurity>
  <Lines>4</Lines>
  <Paragraphs>1</Paragraphs>
  <ScaleCrop>false</ScaleCrop>
  <Company>SPecialiST RePack</Company>
  <LinksUpToDate>false</LinksUpToDate>
  <CharactersWithSpaces>624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10 июня 2020 года № 342-VI «О внесении изменений и дополнений в Гражданский процессуальный кодекс Республики Казахстан по вопросам внедрения современных форматов работы судов, сокращения излишних судебных процедур и издержек»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2024-03-06T04:19:00Z</dcterms:created>
  <dcterms:modified xsi:type="dcterms:W3CDTF">2024-03-06T04:19:00Z</dcterms:modified>
</cp:coreProperties>
</file>