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5B8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ноября 2019 года № 218 «Об утверждении Перечня комиссий и иных платежей, связанных с выдачей и обслуживанием банковского займа, выданного физическому лицу» (с изменениями по состоянию н</w:t>
      </w:r>
      <w:r>
        <w:rPr>
          <w:rStyle w:val="s0"/>
          <w:b/>
          <w:bCs/>
        </w:rPr>
        <w:t>а 21.02.2022 г.)</w:t>
      </w:r>
    </w:p>
    <w:p w:rsidR="00000000" w:rsidRDefault="00295B84">
      <w:pPr>
        <w:pStyle w:val="pj"/>
      </w:pPr>
      <w:r>
        <w:rPr>
          <w:rStyle w:val="s0"/>
        </w:rPr>
        <w:t> </w:t>
      </w:r>
    </w:p>
    <w:p w:rsidR="00000000" w:rsidRDefault="00295B84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5 декабря 2019 года под № 19702</w:t>
      </w:r>
    </w:p>
    <w:p w:rsidR="00000000" w:rsidRDefault="00295B84">
      <w:pPr>
        <w:pStyle w:val="pj"/>
      </w:pPr>
      <w:r>
        <w:rPr>
          <w:rStyle w:val="s0"/>
        </w:rPr>
        <w:t> </w:t>
      </w:r>
    </w:p>
    <w:p w:rsidR="00000000" w:rsidRDefault="00295B84">
      <w:pPr>
        <w:pStyle w:val="pj"/>
      </w:pPr>
      <w:r>
        <w:rPr>
          <w:rStyle w:val="s0"/>
        </w:rPr>
        <w:t xml:space="preserve">Опубликовано: </w:t>
      </w:r>
      <w:hyperlink r:id="rId7" w:anchor="!/doc/136801/rus" w:history="1">
        <w:r>
          <w:rPr>
            <w:rStyle w:val="a4"/>
          </w:rPr>
          <w:t>ИС «Эталонный контрольный банк НПА РК в электронном виде» 11 декабря 2019 г.</w:t>
        </w:r>
      </w:hyperlink>
      <w:r>
        <w:rPr>
          <w:rStyle w:val="s0"/>
        </w:rPr>
        <w:t>; «Казахстанская правда» от 10 января 2020 г. № 6 (29133)</w:t>
      </w:r>
    </w:p>
    <w:p w:rsidR="00000000" w:rsidRDefault="00295B84">
      <w:pPr>
        <w:pStyle w:val="pj"/>
      </w:pPr>
      <w:r>
        <w:rPr>
          <w:rStyle w:val="s0"/>
        </w:rPr>
        <w:t> </w:t>
      </w:r>
    </w:p>
    <w:p w:rsidR="00000000" w:rsidRDefault="00295B84">
      <w:pPr>
        <w:pStyle w:val="pj"/>
      </w:pPr>
      <w:r>
        <w:rPr>
          <w:rStyle w:val="s0"/>
        </w:rPr>
        <w:t>Внесены изменения:</w:t>
      </w:r>
    </w:p>
    <w:p w:rsidR="00000000" w:rsidRDefault="00295B84">
      <w:pPr>
        <w:pStyle w:val="pj"/>
      </w:pPr>
      <w:r>
        <w:rPr>
          <w:rStyle w:val="s0"/>
        </w:rPr>
        <w:t> </w:t>
      </w:r>
    </w:p>
    <w:p w:rsidR="00000000" w:rsidRDefault="00295B84">
      <w:pPr>
        <w:pStyle w:val="pj"/>
      </w:pPr>
      <w:hyperlink r:id="rId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вления Агентства РК по регулированию и развитию финансового рынка от 29.01.21 г. № 6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295B84">
      <w:pPr>
        <w:pStyle w:val="pj"/>
      </w:pPr>
      <w:hyperlink r:id="rId10" w:anchor="sub_id=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21.02.22 г. № 7 (введено в действие по истечении десяти календарных дней после дня его</w:t>
      </w:r>
      <w:r>
        <w:rPr>
          <w:rStyle w:val="s0"/>
        </w:rPr>
        <w:t xml:space="preserve">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95B84">
      <w:pPr>
        <w:pStyle w:val="pj"/>
      </w:pPr>
      <w:r>
        <w:rPr>
          <w:rStyle w:val="s0"/>
        </w:rPr>
        <w:t> </w:t>
      </w:r>
    </w:p>
    <w:p w:rsidR="00000000" w:rsidRDefault="00295B84">
      <w:pPr>
        <w:pStyle w:val="pj"/>
      </w:pPr>
      <w:r>
        <w:rPr>
          <w:rStyle w:val="s0"/>
        </w:rPr>
        <w:t>Предыдущие редакции:</w:t>
      </w:r>
    </w:p>
    <w:p w:rsidR="00000000" w:rsidRDefault="00295B84">
      <w:pPr>
        <w:pStyle w:val="pj"/>
      </w:pPr>
      <w:r>
        <w:rPr>
          <w:rStyle w:val="s0"/>
        </w:rPr>
        <w:t> </w:t>
      </w:r>
    </w:p>
    <w:p w:rsidR="00000000" w:rsidRDefault="00295B84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29.01.21 г.</w:t>
      </w:r>
    </w:p>
    <w:p w:rsidR="00000000" w:rsidRDefault="00295B84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21.02.22 г.</w:t>
      </w:r>
    </w:p>
    <w:p w:rsidR="00000000" w:rsidRDefault="00295B84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5B84" w:rsidRDefault="00295B84" w:rsidP="00295B84">
      <w:r>
        <w:separator/>
      </w:r>
    </w:p>
  </w:endnote>
  <w:endnote w:type="continuationSeparator" w:id="0">
    <w:p w:rsidR="00295B84" w:rsidRDefault="00295B84" w:rsidP="00295B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B84" w:rsidRDefault="00295B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B84" w:rsidRDefault="00295B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B84" w:rsidRDefault="00295B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5B84" w:rsidRDefault="00295B84" w:rsidP="00295B84">
      <w:r>
        <w:separator/>
      </w:r>
    </w:p>
  </w:footnote>
  <w:footnote w:type="continuationSeparator" w:id="0">
    <w:p w:rsidR="00295B84" w:rsidRDefault="00295B84" w:rsidP="00295B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B84" w:rsidRDefault="00295B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B84" w:rsidRDefault="00295B84" w:rsidP="00295B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5B84" w:rsidRPr="00295B84" w:rsidRDefault="00295B84" w:rsidP="00295B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ноября 2019 года № 218 «Об утверждении Перечня комиссий и иных платежей, связанных с выдачей и обслуживанием банковского займа, выданного физическому лицу» (с изменениями по состоянию на 21.02.2022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B84" w:rsidRDefault="00295B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5B84"/>
    <w:rsid w:val="00295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5B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5B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5B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5B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5B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5B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5B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5B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76219" TargetMode="External"/><Relationship Id="rId13" Type="http://schemas.openxmlformats.org/officeDocument/2006/relationships/hyperlink" Target="http://online.zakon.kz/Document/?doc_id=3714181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31978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059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12705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6247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1484</Characters>
  <Application>Microsoft Office Word</Application>
  <DocSecurity>0</DocSecurity>
  <Lines>12</Lines>
  <Paragraphs>3</Paragraphs>
  <ScaleCrop>false</ScaleCrop>
  <Company/>
  <LinksUpToDate>false</LinksUpToDate>
  <CharactersWithSpaces>1637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ноября 2019 года № 218 «Об утверждении Перечня комиссий и иных платежей, связанных с выдачей и обслуживанием банковского займа, выданного физическому лицу» (с изменениями по состоянию на 21.02.2022 г.) (©Paragraph 2023)</dc:title>
  <dc:subject/>
  <dc:creator>Сергей М</dc:creator>
  <cp:keywords/>
  <dc:description/>
  <cp:lastModifiedBy>Сергей М</cp:lastModifiedBy>
  <cp:revision>2</cp:revision>
  <dcterms:created xsi:type="dcterms:W3CDTF">2023-10-12T11:19:00Z</dcterms:created>
  <dcterms:modified xsi:type="dcterms:W3CDTF">2023-10-12T11:19:00Z</dcterms:modified>
</cp:coreProperties>
</file>