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46B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18 октября 2022 года № 388/НЌ «О внесении изменений и дополнения в приказ исполняющего обязанности Министра по инвестициям и развитию Республики Казахста</w:t>
      </w:r>
      <w:r>
        <w:rPr>
          <w:rStyle w:val="s0"/>
          <w:b/>
          <w:bCs/>
        </w:rPr>
        <w:t>н от 21 января 2015 года № 34 «Об утверждении Правил присвоения полос частот, радиочастот (радиочастотных каналов), эксплуатации радиоэлектронных средств и высокочастотных устройств, а также проведения расчета электромагнитной совместимости радиоэлектронны</w:t>
      </w:r>
      <w:r>
        <w:rPr>
          <w:rStyle w:val="s0"/>
          <w:b/>
          <w:bCs/>
        </w:rPr>
        <w:t>х средств гражданского назначения»</w:t>
      </w:r>
    </w:p>
    <w:p w:rsidR="00000000" w:rsidRDefault="00D246B6">
      <w:pPr>
        <w:pStyle w:val="pj"/>
      </w:pPr>
      <w:r>
        <w:rPr>
          <w:rStyle w:val="s0"/>
        </w:rPr>
        <w:t> </w:t>
      </w:r>
    </w:p>
    <w:p w:rsidR="00000000" w:rsidRDefault="00D246B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октября 2022 года под № 30273</w:t>
      </w:r>
    </w:p>
    <w:p w:rsidR="00000000" w:rsidRDefault="00D246B6">
      <w:pPr>
        <w:pStyle w:val="pj"/>
      </w:pPr>
      <w:r>
        <w:rPr>
          <w:rStyle w:val="s0"/>
        </w:rPr>
        <w:t> </w:t>
      </w:r>
    </w:p>
    <w:p w:rsidR="00000000" w:rsidRDefault="00D246B6">
      <w:pPr>
        <w:pStyle w:val="pj"/>
      </w:pPr>
      <w:r>
        <w:rPr>
          <w:rStyle w:val="s0"/>
        </w:rPr>
        <w:t xml:space="preserve">Опубликован: </w:t>
      </w:r>
      <w:hyperlink r:id="rId7" w:anchor="!/doc/173123/rus" w:history="1">
        <w:r>
          <w:rPr>
            <w:rStyle w:val="a4"/>
          </w:rPr>
          <w:t>ИС «Эталонный контрольный банк НПА РК в электронном виде» 26 октября 2022 г.</w:t>
        </w:r>
      </w:hyperlink>
    </w:p>
    <w:p w:rsidR="00000000" w:rsidRDefault="00D246B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6B6" w:rsidRDefault="00D246B6" w:rsidP="00D246B6">
      <w:r>
        <w:separator/>
      </w:r>
    </w:p>
  </w:endnote>
  <w:endnote w:type="continuationSeparator" w:id="0">
    <w:p w:rsidR="00D246B6" w:rsidRDefault="00D246B6" w:rsidP="00D24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6B6" w:rsidRDefault="00D246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6B6" w:rsidRDefault="00D246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6B6" w:rsidRDefault="00D246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6B6" w:rsidRDefault="00D246B6" w:rsidP="00D246B6">
      <w:r>
        <w:separator/>
      </w:r>
    </w:p>
  </w:footnote>
  <w:footnote w:type="continuationSeparator" w:id="0">
    <w:p w:rsidR="00D246B6" w:rsidRDefault="00D246B6" w:rsidP="00D246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6B6" w:rsidRDefault="00D246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6B6" w:rsidRDefault="00D246B6" w:rsidP="00D246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46B6" w:rsidRPr="00D246B6" w:rsidRDefault="00D246B6" w:rsidP="00D246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18 октября 2022 года № 388/НҚ «О внесении изменений и дополнения в приказ исполняющего обязанности Министра по инвестициям и развитию Республики Казахстан от 21 января 2015 года № 34 «Об утверждении Правил присвоения полос частот, радиочастот (радиочастотных каналов), эксплуатации радиоэлектронных средств и высокочастотных устройств, а также проведения расчета электромагнитной совместимости радиоэлектронных средств гражданского назначения»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6B6" w:rsidRDefault="00D246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46B6"/>
    <w:rsid w:val="00D24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46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46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46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46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46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46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46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46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746</Characters>
  <Application>Microsoft Office Word</Application>
  <DocSecurity>0</DocSecurity>
  <Lines>6</Lines>
  <Paragraphs>1</Paragraphs>
  <ScaleCrop>false</ScaleCrop>
  <Company>SPecialiST RePack</Company>
  <LinksUpToDate>false</LinksUpToDate>
  <CharactersWithSpaces>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18 октября 2022 года № 388/НҚ «О внесении изменений и дополнения в приказ исполняющего обязанности Министра по инвестициям и развитию Республики Казахстан от 21 января 2015 года № 34 «Об утверждении Правил присвоения полос частот, радиочастот (радиочастотных каналов), эксплуатации радиоэлектронных средств и высокочастотных устройств, а также проведения расчета электромагнитной совместимости радиоэлектронных средств гражданского назначения»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2024-06-27T07:39:00Z</dcterms:created>
  <dcterms:modified xsi:type="dcterms:W3CDTF">2024-06-27T07:39:00Z</dcterms:modified>
</cp:coreProperties>
</file>