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D38F6">
      <w:pPr>
        <w:pStyle w:val="pj"/>
      </w:pPr>
      <w:bookmarkStart w:id="0" w:name="_GoBack"/>
      <w:bookmarkEnd w:id="0"/>
      <w:r>
        <w:rPr>
          <w:rStyle w:val="s0"/>
          <w:b/>
          <w:bCs/>
        </w:rPr>
        <w:t>«Қазақстан Республикасының кейбір заңнамалық актілеріне «Азаматтарға арналған үкімет» мемлекеттік корпорациясы, «Астана Хаб» халықаралық технологиялық паркі және дактилоскопиялық тіркеу мәселелері бойынша өзгерістер мен толықтырулар енгізу туралы» 2023 жыл</w:t>
      </w:r>
      <w:r>
        <w:rPr>
          <w:rStyle w:val="s0"/>
          <w:b/>
          <w:bCs/>
        </w:rPr>
        <w:t>ғы</w:t>
      </w:r>
      <w:r>
        <w:rPr>
          <w:rStyle w:val="s0"/>
          <w:b/>
          <w:bCs/>
        </w:rPr>
        <w:t xml:space="preserve"> 23 желтоқсандағы Қазақстан Республикасының Заңын іске асыру жөніндегі шаралар туралы» Қазақстан Республикасы Премьер-Министрінің 2024 жылғы 20 ақпандағы № 17-ө Өкімі (2024.12.12. берілген өзгерістермен)</w:t>
      </w:r>
    </w:p>
    <w:p w:rsidR="00000000" w:rsidRDefault="00FD38F6">
      <w:pPr>
        <w:pStyle w:val="pj"/>
      </w:pPr>
      <w:r>
        <w:rPr>
          <w:rStyle w:val="s0"/>
        </w:rPr>
        <w:t> </w:t>
      </w:r>
    </w:p>
    <w:p w:rsidR="00000000" w:rsidRDefault="00FD38F6">
      <w:pPr>
        <w:pStyle w:val="pj"/>
      </w:pPr>
      <w:r>
        <w:rPr>
          <w:rStyle w:val="s0"/>
        </w:rPr>
        <w:t>Енгізілген өзгерістер:</w:t>
      </w:r>
    </w:p>
    <w:p w:rsidR="00000000" w:rsidRDefault="00FD38F6">
      <w:pPr>
        <w:pStyle w:val="pj"/>
      </w:pPr>
      <w:r>
        <w:rPr>
          <w:rStyle w:val="s0"/>
        </w:rPr>
        <w:t> </w:t>
      </w:r>
    </w:p>
    <w:p w:rsidR="00000000" w:rsidRDefault="00FD38F6">
      <w:pPr>
        <w:pStyle w:val="pj"/>
      </w:pPr>
      <w:r>
        <w:rPr>
          <w:rStyle w:val="s0"/>
        </w:rPr>
        <w:t>ҚР</w:t>
      </w:r>
      <w:r>
        <w:rPr>
          <w:rStyle w:val="s0"/>
        </w:rPr>
        <w:t xml:space="preserve"> Премьер-Министрінің 2024.12.12. № 167-ө </w:t>
      </w:r>
      <w:hyperlink r:id="rId7" w:history="1">
        <w:r>
          <w:rPr>
            <w:rStyle w:val="s2"/>
          </w:rPr>
          <w:t>Өкімімен</w:t>
        </w:r>
      </w:hyperlink>
      <w:r>
        <w:rPr>
          <w:rStyle w:val="s0"/>
        </w:rPr>
        <w:t xml:space="preserve"> </w:t>
      </w:r>
    </w:p>
    <w:p w:rsidR="00000000" w:rsidRDefault="00FD38F6">
      <w:pPr>
        <w:pStyle w:val="pj"/>
      </w:pPr>
      <w:r>
        <w:rPr>
          <w:rStyle w:val="s0"/>
        </w:rPr>
        <w:t> </w:t>
      </w:r>
    </w:p>
    <w:p w:rsidR="00000000" w:rsidRDefault="00FD38F6">
      <w:pPr>
        <w:pStyle w:val="pj"/>
      </w:pPr>
      <w:r>
        <w:rPr>
          <w:rStyle w:val="s0"/>
        </w:rPr>
        <w:t>Бұрынғы редакциялар:</w:t>
      </w:r>
    </w:p>
    <w:p w:rsidR="00000000" w:rsidRDefault="00FD38F6">
      <w:pPr>
        <w:pStyle w:val="pj"/>
      </w:pPr>
      <w:r>
        <w:rPr>
          <w:rStyle w:val="s0"/>
        </w:rPr>
        <w:t> </w:t>
      </w:r>
    </w:p>
    <w:p w:rsidR="00000000" w:rsidRDefault="00FD38F6">
      <w:pPr>
        <w:pStyle w:val="pj"/>
      </w:pPr>
      <w:r>
        <w:rPr>
          <w:rStyle w:val="s0"/>
        </w:rPr>
        <w:t xml:space="preserve">2024 ж. 12 желтоқсанға дейін қолданылған </w:t>
      </w:r>
      <w:hyperlink r:id="rId8" w:history="1">
        <w:r>
          <w:rPr>
            <w:rStyle w:val="s2"/>
          </w:rPr>
          <w:t>редакци</w:t>
        </w:r>
        <w:r>
          <w:rPr>
            <w:rStyle w:val="s2"/>
          </w:rPr>
          <w:t>я</w:t>
        </w:r>
      </w:hyperlink>
    </w:p>
    <w:p w:rsidR="00000000" w:rsidRDefault="00FD38F6">
      <w:pPr>
        <w:pStyle w:val="pj"/>
      </w:pPr>
      <w:r>
        <w:rPr>
          <w:rStyle w:val="s0"/>
        </w:rPr>
        <w:t> </w:t>
      </w:r>
    </w:p>
    <w:sectPr w:rsidR="0000000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8F6" w:rsidRDefault="00FD38F6" w:rsidP="00FD38F6">
      <w:r>
        <w:separator/>
      </w:r>
    </w:p>
  </w:endnote>
  <w:endnote w:type="continuationSeparator" w:id="0">
    <w:p w:rsidR="00FD38F6" w:rsidRDefault="00FD38F6" w:rsidP="00FD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F6" w:rsidRDefault="00FD38F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F6" w:rsidRDefault="00FD38F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F6" w:rsidRDefault="00FD38F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8F6" w:rsidRDefault="00FD38F6" w:rsidP="00FD38F6">
      <w:r>
        <w:separator/>
      </w:r>
    </w:p>
  </w:footnote>
  <w:footnote w:type="continuationSeparator" w:id="0">
    <w:p w:rsidR="00FD38F6" w:rsidRDefault="00FD38F6" w:rsidP="00FD3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F6" w:rsidRDefault="00FD38F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F6" w:rsidRDefault="00FD38F6" w:rsidP="00FD38F6">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FD38F6" w:rsidRPr="00FD38F6" w:rsidRDefault="00FD38F6" w:rsidP="00FD38F6">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Республикасының кейбір заңнамалық актілеріне «Азаматтарға арналған үкімет» мемлекеттік корпорациясы, «Астана Хаб» халықаралық технологиялық паркі және дактилоскопиялық тіркеу мәселелері бойынша өзгерістер мен толықтырулар енгізу туралы» 2023 жылғы 23 желтоқсандағы Қазақстан Республикасының Заңын іске асыру жөніндегі шаралар туралы» Қазақстан Республикасы Премьер-Министрінің 2024 жылғы 20 ақпандағы № 17-ө Өкімі (2024.12.12. берілген өзгерістермен)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F6" w:rsidRDefault="00FD38F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D38F6"/>
    <w:rsid w:val="00FD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FD38F6"/>
    <w:pPr>
      <w:tabs>
        <w:tab w:val="center" w:pos="4677"/>
        <w:tab w:val="right" w:pos="9355"/>
      </w:tabs>
    </w:pPr>
  </w:style>
  <w:style w:type="character" w:customStyle="1" w:styleId="a7">
    <w:name w:val="Верхний колонтитул Знак"/>
    <w:basedOn w:val="a0"/>
    <w:link w:val="a6"/>
    <w:uiPriority w:val="99"/>
    <w:rsid w:val="00FD38F6"/>
    <w:rPr>
      <w:rFonts w:eastAsiaTheme="minorEastAsia"/>
      <w:sz w:val="24"/>
      <w:szCs w:val="24"/>
    </w:rPr>
  </w:style>
  <w:style w:type="paragraph" w:styleId="a8">
    <w:name w:val="footer"/>
    <w:basedOn w:val="a"/>
    <w:link w:val="a9"/>
    <w:uiPriority w:val="99"/>
    <w:unhideWhenUsed/>
    <w:rsid w:val="00FD38F6"/>
    <w:pPr>
      <w:tabs>
        <w:tab w:val="center" w:pos="4677"/>
        <w:tab w:val="right" w:pos="9355"/>
      </w:tabs>
    </w:pPr>
  </w:style>
  <w:style w:type="character" w:customStyle="1" w:styleId="a9">
    <w:name w:val="Нижний колонтитул Знак"/>
    <w:basedOn w:val="a0"/>
    <w:link w:val="a8"/>
    <w:uiPriority w:val="99"/>
    <w:rsid w:val="00FD38F6"/>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FD38F6"/>
    <w:pPr>
      <w:tabs>
        <w:tab w:val="center" w:pos="4677"/>
        <w:tab w:val="right" w:pos="9355"/>
      </w:tabs>
    </w:pPr>
  </w:style>
  <w:style w:type="character" w:customStyle="1" w:styleId="a7">
    <w:name w:val="Верхний колонтитул Знак"/>
    <w:basedOn w:val="a0"/>
    <w:link w:val="a6"/>
    <w:uiPriority w:val="99"/>
    <w:rsid w:val="00FD38F6"/>
    <w:rPr>
      <w:rFonts w:eastAsiaTheme="minorEastAsia"/>
      <w:sz w:val="24"/>
      <w:szCs w:val="24"/>
    </w:rPr>
  </w:style>
  <w:style w:type="paragraph" w:styleId="a8">
    <w:name w:val="footer"/>
    <w:basedOn w:val="a"/>
    <w:link w:val="a9"/>
    <w:uiPriority w:val="99"/>
    <w:unhideWhenUsed/>
    <w:rsid w:val="00FD38F6"/>
    <w:pPr>
      <w:tabs>
        <w:tab w:val="center" w:pos="4677"/>
        <w:tab w:val="right" w:pos="9355"/>
      </w:tabs>
    </w:pPr>
  </w:style>
  <w:style w:type="character" w:customStyle="1" w:styleId="a9">
    <w:name w:val="Нижний колонтитул Знак"/>
    <w:basedOn w:val="a0"/>
    <w:link w:val="a8"/>
    <w:uiPriority w:val="99"/>
    <w:rsid w:val="00FD38F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472886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online.zakon.kz/Document/?doc_id=39035203"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682</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2025-01-18T14:32:00Z</dcterms:created>
  <dcterms:modified xsi:type="dcterms:W3CDTF">2025-01-18T14:32:00Z</dcterms:modified>
</cp:coreProperties>
</file>