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A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44 «Об утверждении Правил государственного учета ядерных материалов» (с изменениями и дополнениями по состоянию на 25.09.2019 г.)</w:t>
      </w:r>
    </w:p>
    <w:p w:rsidR="00000000" w:rsidRDefault="00267A59">
      <w: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13470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29 марта 2016 г.</w:t>
        </w:r>
      </w:hyperlink>
      <w:r>
        <w:rPr>
          <w:rStyle w:val="s0"/>
        </w:rPr>
        <w:t>; ИС «Эталонный контрольный банк НПА РК в электронном виде» от 18 апреля 2016 г.; «Казахстанская правда» от 25 мая 2017 г. № 98 (28477)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16.11.17 г. № 386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67A59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25.09.19 г. № 315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16.11.17 г.</w:t>
      </w:r>
    </w:p>
    <w:p w:rsidR="00000000" w:rsidRDefault="00267A59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25.09.19 г.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p w:rsidR="00000000" w:rsidRDefault="00267A5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A59" w:rsidRDefault="00267A59" w:rsidP="00267A59">
      <w:r>
        <w:separator/>
      </w:r>
    </w:p>
  </w:endnote>
  <w:endnote w:type="continuationSeparator" w:id="0">
    <w:p w:rsidR="00267A59" w:rsidRDefault="00267A59" w:rsidP="0026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A59" w:rsidRDefault="00267A59" w:rsidP="00267A59">
      <w:r>
        <w:separator/>
      </w:r>
    </w:p>
  </w:footnote>
  <w:footnote w:type="continuationSeparator" w:id="0">
    <w:p w:rsidR="00267A59" w:rsidRDefault="00267A59" w:rsidP="00267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 w:rsidP="00267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A59" w:rsidRPr="00267A59" w:rsidRDefault="00267A59" w:rsidP="00267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44 «Об утверждении Правил государственного учета ядерных материалов» (с изменениями и дополнениями по состоянию на 25.09.2019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59" w:rsidRDefault="00267A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A59"/>
    <w:rsid w:val="0026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A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A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6066" TargetMode="External"/><Relationship Id="rId13" Type="http://schemas.openxmlformats.org/officeDocument/2006/relationships/hyperlink" Target="http://online.zakon.kz/Document/?doc_id=320856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470" TargetMode="External"/><Relationship Id="rId12" Type="http://schemas.openxmlformats.org/officeDocument/2006/relationships/hyperlink" Target="http://online.zakon.kz/Document/?doc_id=323201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41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60360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615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1394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9 февраля 2016 года № 44 «Об утверждении Правил государственного учета ядерных материалов» (с изменениями и дополнениями по состоянию на 25.09.2019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2024-07-14T17:23:00Z</dcterms:created>
  <dcterms:modified xsi:type="dcterms:W3CDTF">2024-07-14T17:23:00Z</dcterms:modified>
</cp:coreProperties>
</file>