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4F3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декабря 2020 года № 1054-IX «О внутреннем водном транспорте» (с изменениями и дополнениями по состоянию на 10.10.2024 г.)</w:t>
      </w:r>
    </w:p>
    <w:p w:rsidR="00000000" w:rsidRDefault="00724F32">
      <w:pPr>
        <w:pStyle w:val="pj"/>
      </w:pPr>
      <w:r>
        <w:rPr>
          <w:rStyle w:val="s0"/>
          <w:b/>
          <w:bCs/>
        </w:rPr>
        <w:t> </w:t>
      </w:r>
    </w:p>
    <w:p w:rsidR="00000000" w:rsidRDefault="00724F32">
      <w:pPr>
        <w:pStyle w:val="pj"/>
      </w:pPr>
      <w:r>
        <w:rPr>
          <w:rStyle w:val="s0"/>
        </w:rPr>
        <w:t>Опубликован: Голос Украины от 13.01.2021 г., № 4.</w:t>
      </w:r>
    </w:p>
    <w:p w:rsidR="00000000" w:rsidRDefault="00724F32">
      <w:pPr>
        <w:pStyle w:val="pj"/>
      </w:pPr>
      <w:r>
        <w:rPr>
          <w:rStyle w:val="s0"/>
        </w:rPr>
        <w:t> </w:t>
      </w:r>
    </w:p>
    <w:p w:rsidR="00000000" w:rsidRDefault="00724F32">
      <w:pPr>
        <w:pStyle w:val="pj"/>
      </w:pPr>
      <w:r>
        <w:t>Внесены изменения:</w:t>
      </w:r>
    </w:p>
    <w:p w:rsidR="00000000" w:rsidRDefault="00724F32">
      <w:pPr>
        <w:pStyle w:val="pj"/>
      </w:pPr>
      <w:r>
        <w:t> </w:t>
      </w:r>
    </w:p>
    <w:p w:rsidR="00000000" w:rsidRDefault="00724F32">
      <w:pPr>
        <w:pStyle w:val="pj"/>
      </w:pPr>
      <w:hyperlink r:id="rId7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2247-IX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24F32">
      <w:pPr>
        <w:pStyle w:val="pj"/>
      </w:pPr>
      <w:hyperlink r:id="rId9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19.07.22 г. № 2438-IX (вступил в силу 1 сентября 2022 года);</w:t>
      </w:r>
    </w:p>
    <w:p w:rsidR="00000000" w:rsidRDefault="00724F32">
      <w:pPr>
        <w:pStyle w:val="pj"/>
      </w:pPr>
      <w:hyperlink r:id="rId10" w:anchor="sub_id=337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 xml:space="preserve">т 13.12.22 г. № 2849-IX (см. </w:t>
      </w:r>
      <w:hyperlink r:id="rId1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24F32">
      <w:pPr>
        <w:pStyle w:val="pj"/>
      </w:pPr>
      <w:hyperlink r:id="rId1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06.02.24 г. № 3563-I</w:t>
      </w:r>
      <w:r>
        <w:rPr>
          <w:rStyle w:val="s0"/>
        </w:rPr>
        <w:t xml:space="preserve">X (см. </w:t>
      </w:r>
      <w:hyperlink r:id="rId1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24F32">
      <w:pPr>
        <w:pStyle w:val="pj"/>
      </w:pPr>
      <w:hyperlink r:id="rId14" w:anchor="sub_id=16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24F32">
      <w:pPr>
        <w:pStyle w:val="pj"/>
      </w:pPr>
      <w:r>
        <w:t> </w:t>
      </w:r>
    </w:p>
    <w:p w:rsidR="00000000" w:rsidRDefault="00724F32">
      <w:pPr>
        <w:pStyle w:val="pj"/>
      </w:pPr>
      <w:r>
        <w:t> </w:t>
      </w:r>
    </w:p>
    <w:p w:rsidR="00000000" w:rsidRDefault="00724F32">
      <w:pPr>
        <w:pStyle w:val="pj"/>
      </w:pPr>
      <w:r>
        <w:rPr>
          <w:rStyle w:val="s0"/>
        </w:rPr>
        <w:t> </w:t>
      </w:r>
    </w:p>
    <w:p w:rsidR="00000000" w:rsidRDefault="00724F32">
      <w:pPr>
        <w:pStyle w:val="pj"/>
      </w:pPr>
      <w:r>
        <w:t> </w:t>
      </w:r>
    </w:p>
    <w:p w:rsidR="00000000" w:rsidRDefault="00724F32">
      <w:pPr>
        <w:pStyle w:val="pj"/>
      </w:pPr>
      <w:r>
        <w:t> </w:t>
      </w:r>
    </w:p>
    <w:p w:rsidR="00000000" w:rsidRDefault="00724F32">
      <w:pPr>
        <w:pStyle w:val="pj"/>
      </w:pPr>
      <w:r>
        <w:rPr>
          <w:b/>
          <w:bCs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F32" w:rsidRDefault="00724F32" w:rsidP="00724F32">
      <w:r>
        <w:separator/>
      </w:r>
    </w:p>
  </w:endnote>
  <w:endnote w:type="continuationSeparator" w:id="0">
    <w:p w:rsidR="00724F32" w:rsidRDefault="00724F32" w:rsidP="00724F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F32" w:rsidRDefault="00724F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F32" w:rsidRDefault="00724F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F32" w:rsidRDefault="00724F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F32" w:rsidRDefault="00724F32" w:rsidP="00724F32">
      <w:r>
        <w:separator/>
      </w:r>
    </w:p>
  </w:footnote>
  <w:footnote w:type="continuationSeparator" w:id="0">
    <w:p w:rsidR="00724F32" w:rsidRDefault="00724F32" w:rsidP="00724F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F32" w:rsidRDefault="00724F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F32" w:rsidRDefault="00724F32" w:rsidP="00724F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4F32" w:rsidRPr="00724F32" w:rsidRDefault="00724F32" w:rsidP="00724F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декабря 2020 года № 1054-IX «О внутреннем водном транспорте»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F32" w:rsidRDefault="00724F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4F32"/>
    <w:rsid w:val="00724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4F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4F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4F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4F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4F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4F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4F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4F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56739" TargetMode="External"/><Relationship Id="rId13" Type="http://schemas.openxmlformats.org/officeDocument/2006/relationships/hyperlink" Target="http://online.zakon.kz/Document/?doc_id=3632048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5355298" TargetMode="External"/><Relationship Id="rId12" Type="http://schemas.openxmlformats.org/officeDocument/2006/relationships/hyperlink" Target="http://online.zakon.kz/Document/?doc_id=3632048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8680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4863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258680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11556" TargetMode="External"/><Relationship Id="rId14" Type="http://schemas.openxmlformats.org/officeDocument/2006/relationships/hyperlink" Target="http://online.zakon.kz/Document/?doc_id=3214863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1245</Characters>
  <Application>Microsoft Office Word</Application>
  <DocSecurity>0</DocSecurity>
  <Lines>10</Lines>
  <Paragraphs>2</Paragraphs>
  <ScaleCrop>false</ScaleCrop>
  <Company/>
  <LinksUpToDate>false</LinksUpToDate>
  <CharactersWithSpaces>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