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CB5352">
      <w:pPr>
        <w:pStyle w:val="pc"/>
      </w:pPr>
      <w:bookmarkStart w:id="0" w:name="_GoBack"/>
      <w:bookmarkEnd w:id="0"/>
      <w:r>
        <w:rPr>
          <w:rStyle w:val="s1"/>
        </w:rPr>
        <w:t>Приказ Министра финансов Республики Казахстан от 1 ноября 2021 года № 1127</w:t>
      </w:r>
      <w:r>
        <w:rPr>
          <w:rStyle w:val="s1"/>
        </w:rPr>
        <w:br/>
        <w:t>О внесении изменений и дополнений в некоторые приказы Министерства финансов Республики Казахстан</w:t>
      </w:r>
    </w:p>
    <w:p w:rsidR="00000000" w:rsidRDefault="00CB5352">
      <w:pPr>
        <w:pStyle w:val="pji"/>
      </w:pPr>
      <w:r>
        <w:rPr>
          <w:rStyle w:val="s0"/>
        </w:rPr>
        <w:t> </w:t>
      </w:r>
    </w:p>
    <w:p w:rsidR="00000000" w:rsidRDefault="00CB5352">
      <w:pPr>
        <w:pStyle w:val="pji"/>
      </w:pPr>
      <w:r>
        <w:rPr>
          <w:rStyle w:val="s3"/>
        </w:rPr>
        <w:t xml:space="preserve">Данная редакция действовала до внесения изменений от 13 января 2025 года </w:t>
      </w:r>
      <w:r>
        <w:t> </w:t>
      </w:r>
    </w:p>
    <w:p w:rsidR="00000000" w:rsidRDefault="00CB5352">
      <w:pPr>
        <w:pStyle w:val="pj"/>
      </w:pPr>
      <w:r>
        <w:rPr>
          <w:rStyle w:val="s0"/>
          <w:b/>
          <w:bCs/>
        </w:rPr>
        <w:t> </w:t>
      </w:r>
    </w:p>
    <w:p w:rsidR="00000000" w:rsidRDefault="00CB5352">
      <w:pPr>
        <w:pStyle w:val="pj"/>
      </w:pPr>
      <w:r>
        <w:rPr>
          <w:rStyle w:val="s0"/>
          <w:b/>
          <w:bCs/>
        </w:rPr>
        <w:t>ПРИКАЗЫВАЮ</w:t>
      </w:r>
      <w:r>
        <w:rPr>
          <w:rStyle w:val="s0"/>
        </w:rPr>
        <w:t>:</w:t>
      </w:r>
    </w:p>
    <w:p w:rsidR="00000000" w:rsidRDefault="00CB5352">
      <w:pPr>
        <w:pStyle w:val="pj"/>
      </w:pPr>
      <w:r>
        <w:rPr>
          <w:rStyle w:val="s0"/>
        </w:rPr>
        <w:t xml:space="preserve">1. Утвердить прилагаемый </w:t>
      </w:r>
      <w:hyperlink w:anchor="sub100" w:history="1">
        <w:r>
          <w:rPr>
            <w:rStyle w:val="a4"/>
          </w:rPr>
          <w:t>перечень</w:t>
        </w:r>
      </w:hyperlink>
      <w:r>
        <w:rPr>
          <w:rStyle w:val="s0"/>
        </w:rPr>
        <w:t xml:space="preserve"> некоторых приказов Министерства финансов Республики Казахстан, в которые вносятся изменения и дополнения.</w:t>
      </w:r>
    </w:p>
    <w:p w:rsidR="00000000" w:rsidRDefault="00CB5352">
      <w:pPr>
        <w:pStyle w:val="pj"/>
      </w:pPr>
      <w:r>
        <w:rPr>
          <w:rStyle w:val="s0"/>
        </w:rPr>
        <w:t>2. Комитету государственных доходов Министерства финансов Республики Казахс</w:t>
      </w:r>
      <w:r>
        <w:rPr>
          <w:rStyle w:val="s0"/>
        </w:rPr>
        <w:t>тан в установленном законодательством Республики Казахстан порядке обеспечить:</w:t>
      </w:r>
    </w:p>
    <w:p w:rsidR="00000000" w:rsidRDefault="00CB5352">
      <w:pPr>
        <w:pStyle w:val="pj"/>
      </w:pPr>
      <w:r>
        <w:rPr>
          <w:rStyle w:val="s0"/>
        </w:rPr>
        <w:t xml:space="preserve">1) государственную </w:t>
      </w:r>
      <w:hyperlink r:id="rId7" w:history="1">
        <w:r>
          <w:rPr>
            <w:rStyle w:val="a4"/>
          </w:rPr>
          <w:t>регистрацию</w:t>
        </w:r>
      </w:hyperlink>
      <w:r>
        <w:rPr>
          <w:rStyle w:val="s0"/>
        </w:rPr>
        <w:t xml:space="preserve"> настоящего приказа в Министерстве юстиции Республики Казахстан;</w:t>
      </w:r>
    </w:p>
    <w:p w:rsidR="00000000" w:rsidRDefault="00CB5352">
      <w:pPr>
        <w:pStyle w:val="pj"/>
      </w:pPr>
      <w:r>
        <w:rPr>
          <w:rStyle w:val="s0"/>
        </w:rPr>
        <w:t>2) размещение нас</w:t>
      </w:r>
      <w:r>
        <w:rPr>
          <w:rStyle w:val="s0"/>
        </w:rPr>
        <w:t>тоящего приказа на интернет-ресурсе Министерства финансов Республики Казахстан;</w:t>
      </w:r>
    </w:p>
    <w:p w:rsidR="00000000" w:rsidRDefault="00CB5352">
      <w:pPr>
        <w:pStyle w:val="pj"/>
      </w:pPr>
      <w:r>
        <w:rPr>
          <w:rStyle w:val="s0"/>
        </w:rPr>
        <w:t>3) в течение десяти рабочих дней после государственной регистрации настоящего приказа в Министерстве юстиции Республики Казахстан представление в Департамент юридической службы</w:t>
      </w:r>
      <w:r>
        <w:rPr>
          <w:rStyle w:val="s0"/>
        </w:rPr>
        <w:t xml:space="preserve"> Министерства финансов Республики Казахстан сведений об исполнении мероприятий, предусмотренных подпунктами 1) и 2) настоящего пункта.</w:t>
      </w:r>
    </w:p>
    <w:p w:rsidR="00000000" w:rsidRDefault="00CB5352">
      <w:pPr>
        <w:pStyle w:val="pj"/>
      </w:pPr>
      <w:r>
        <w:rPr>
          <w:rStyle w:val="s0"/>
        </w:rPr>
        <w:t xml:space="preserve">3. Настоящий приказ вводится в действие по истечении десяти календарных дней после дня его первого официального </w:t>
      </w:r>
      <w:hyperlink r:id="rId8" w:history="1">
        <w:r>
          <w:rPr>
            <w:rStyle w:val="a4"/>
          </w:rPr>
          <w:t>опубликования</w:t>
        </w:r>
      </w:hyperlink>
      <w:r>
        <w:rPr>
          <w:rStyle w:val="s0"/>
        </w:rPr>
        <w:t>.</w:t>
      </w:r>
    </w:p>
    <w:p w:rsidR="00000000" w:rsidRDefault="00CB5352">
      <w:pPr>
        <w:pStyle w:val="pj"/>
      </w:pPr>
      <w:r>
        <w:rPr>
          <w:rStyle w:val="s0"/>
        </w:rPr>
        <w:t> </w:t>
      </w:r>
    </w:p>
    <w:p w:rsidR="00000000" w:rsidRDefault="00CB5352">
      <w:pPr>
        <w:pStyle w:val="pj"/>
      </w:pPr>
      <w:r>
        <w:rPr>
          <w:rStyle w:val="s0"/>
        </w:rP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85"/>
        <w:gridCol w:w="4786"/>
      </w:tblGrid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rPr>
                <w:rStyle w:val="s0"/>
                <w:b/>
                <w:bCs/>
              </w:rPr>
              <w:t xml:space="preserve">Министр финансов </w:t>
            </w:r>
          </w:p>
          <w:p w:rsidR="00000000" w:rsidRDefault="00CB5352">
            <w:pPr>
              <w:pStyle w:val="p"/>
            </w:pPr>
            <w:r>
              <w:rPr>
                <w:rStyle w:val="s0"/>
                <w:b/>
                <w:bCs/>
              </w:rPr>
              <w:t>Республики Казахстан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r"/>
            </w:pPr>
            <w:r>
              <w:rPr>
                <w:rStyle w:val="s0"/>
                <w:b/>
                <w:bCs/>
              </w:rPr>
              <w:t> </w:t>
            </w:r>
          </w:p>
          <w:p w:rsidR="00000000" w:rsidRDefault="00CB5352">
            <w:pPr>
              <w:pStyle w:val="pr"/>
            </w:pPr>
            <w:r>
              <w:rPr>
                <w:rStyle w:val="s0"/>
                <w:b/>
                <w:bCs/>
              </w:rPr>
              <w:t>Е. Жамаубаев</w:t>
            </w:r>
          </w:p>
        </w:tc>
      </w:tr>
    </w:tbl>
    <w:p w:rsidR="00000000" w:rsidRDefault="00CB5352">
      <w:pPr>
        <w:pStyle w:val="pj"/>
      </w:pPr>
      <w:r>
        <w:rPr>
          <w:rStyle w:val="s0"/>
        </w:rPr>
        <w:t> </w:t>
      </w:r>
    </w:p>
    <w:p w:rsidR="00000000" w:rsidRDefault="00CB5352">
      <w:pPr>
        <w:pStyle w:val="p"/>
      </w:pPr>
      <w:r>
        <w:rPr>
          <w:rStyle w:val="s0"/>
        </w:rPr>
        <w:t>«СОГЛАСОВАН»</w:t>
      </w:r>
    </w:p>
    <w:p w:rsidR="00000000" w:rsidRDefault="00CB5352">
      <w:pPr>
        <w:pStyle w:val="p"/>
      </w:pPr>
      <w:r>
        <w:rPr>
          <w:rStyle w:val="s0"/>
        </w:rPr>
        <w:t>Министерство торговли</w:t>
      </w:r>
    </w:p>
    <w:p w:rsidR="00000000" w:rsidRDefault="00CB5352">
      <w:pPr>
        <w:pStyle w:val="p"/>
      </w:pPr>
      <w:r>
        <w:rPr>
          <w:rStyle w:val="s0"/>
        </w:rPr>
        <w:t>и интеграции</w:t>
      </w:r>
    </w:p>
    <w:p w:rsidR="00000000" w:rsidRDefault="00CB5352">
      <w:pPr>
        <w:pStyle w:val="p"/>
      </w:pPr>
      <w:r>
        <w:rPr>
          <w:rStyle w:val="s0"/>
        </w:rPr>
        <w:t>Республики Казахстан</w:t>
      </w:r>
    </w:p>
    <w:p w:rsidR="00000000" w:rsidRDefault="00CB5352">
      <w:pPr>
        <w:pStyle w:val="p"/>
      </w:pPr>
      <w:r>
        <w:rPr>
          <w:rStyle w:val="s0"/>
        </w:rPr>
        <w:t>___________________</w:t>
      </w:r>
    </w:p>
    <w:p w:rsidR="00000000" w:rsidRDefault="00CB5352">
      <w:pPr>
        <w:pStyle w:val="pj"/>
      </w:pPr>
      <w:r>
        <w:rPr>
          <w:rStyle w:val="s0"/>
        </w:rPr>
        <w:t> </w:t>
      </w:r>
    </w:p>
    <w:p w:rsidR="00000000" w:rsidRDefault="00CB5352">
      <w:pPr>
        <w:pStyle w:val="pj"/>
      </w:pPr>
      <w:bookmarkStart w:id="1" w:name="SUB100"/>
      <w:bookmarkEnd w:id="1"/>
      <w:r>
        <w:rPr>
          <w:rStyle w:val="s0"/>
        </w:rPr>
        <w:t> </w:t>
      </w:r>
    </w:p>
    <w:p w:rsidR="00000000" w:rsidRDefault="00CB5352">
      <w:pPr>
        <w:pStyle w:val="pr"/>
      </w:pPr>
      <w:r>
        <w:rPr>
          <w:rStyle w:val="s0"/>
        </w:rPr>
        <w:t xml:space="preserve">Приложение к </w:t>
      </w:r>
      <w:hyperlink w:anchor="sub0" w:history="1">
        <w:r>
          <w:rPr>
            <w:rStyle w:val="a4"/>
          </w:rPr>
          <w:t>приказу</w:t>
        </w:r>
      </w:hyperlink>
    </w:p>
    <w:p w:rsidR="00000000" w:rsidRDefault="00CB5352">
      <w:pPr>
        <w:pStyle w:val="pr"/>
      </w:pPr>
      <w:r>
        <w:rPr>
          <w:rStyle w:val="s0"/>
        </w:rPr>
        <w:t>Министра финансов</w:t>
      </w:r>
    </w:p>
    <w:p w:rsidR="00000000" w:rsidRDefault="00CB5352">
      <w:pPr>
        <w:pStyle w:val="pr"/>
      </w:pPr>
      <w:r>
        <w:rPr>
          <w:rStyle w:val="s0"/>
        </w:rPr>
        <w:t>Республики Казахстан</w:t>
      </w:r>
    </w:p>
    <w:p w:rsidR="00000000" w:rsidRDefault="00CB5352">
      <w:pPr>
        <w:pStyle w:val="pr"/>
      </w:pPr>
      <w:r>
        <w:rPr>
          <w:rStyle w:val="s0"/>
        </w:rPr>
        <w:t>от 1 ноября 2021 года № 1127</w:t>
      </w:r>
    </w:p>
    <w:p w:rsidR="00000000" w:rsidRDefault="00CB5352">
      <w:pPr>
        <w:pStyle w:val="pr"/>
      </w:pPr>
      <w:r>
        <w:rPr>
          <w:rStyle w:val="s0"/>
        </w:rPr>
        <w:t> </w:t>
      </w:r>
    </w:p>
    <w:p w:rsidR="00000000" w:rsidRDefault="00CB5352">
      <w:pPr>
        <w:pStyle w:val="pr"/>
      </w:pPr>
      <w:r>
        <w:rPr>
          <w:rStyle w:val="s0"/>
        </w:rPr>
        <w:t> </w:t>
      </w:r>
    </w:p>
    <w:p w:rsidR="00000000" w:rsidRDefault="00CB5352">
      <w:pPr>
        <w:pStyle w:val="pc"/>
      </w:pPr>
      <w:r>
        <w:rPr>
          <w:rStyle w:val="s1"/>
        </w:rPr>
        <w:t>Перечень некоторых приказов Министерства финансов Республики Казахстан, в которые вносятся изменения и дополнения</w:t>
      </w:r>
    </w:p>
    <w:p w:rsidR="00000000" w:rsidRDefault="00CB5352">
      <w:pPr>
        <w:pStyle w:val="pc"/>
      </w:pPr>
      <w:r>
        <w:rPr>
          <w:rStyle w:val="s1"/>
        </w:rPr>
        <w:t> </w:t>
      </w:r>
    </w:p>
    <w:p w:rsidR="00000000" w:rsidRDefault="00CB5352">
      <w:pPr>
        <w:pStyle w:val="pj"/>
      </w:pPr>
      <w:r>
        <w:rPr>
          <w:rStyle w:val="s0"/>
        </w:rPr>
        <w:t xml:space="preserve">1. В </w:t>
      </w:r>
      <w:hyperlink r:id="rId9" w:history="1">
        <w:r>
          <w:rPr>
            <w:rStyle w:val="a4"/>
          </w:rPr>
          <w:t>приказе</w:t>
        </w:r>
      </w:hyperlink>
      <w:r>
        <w:rPr>
          <w:rStyle w:val="s0"/>
        </w:rPr>
        <w:t xml:space="preserve"> Первого заместителя Премьер-Министра Республики Казахстан - Министра финансов Республики Казахстан от 22 апреля 2019 года № 370 «Об утверждении Правил выписки счета-фактуры в электрон</w:t>
      </w:r>
      <w:r>
        <w:rPr>
          <w:rStyle w:val="s0"/>
        </w:rPr>
        <w:t>ной форме в информационной системе электронных счетов-фактур и его формы» (зарегистрирован в Реестре государственной регистрации нормативных правовых актов под № 18583):</w:t>
      </w:r>
    </w:p>
    <w:p w:rsidR="00000000" w:rsidRDefault="00CB5352">
      <w:pPr>
        <w:pStyle w:val="pj"/>
      </w:pPr>
      <w:r>
        <w:rPr>
          <w:rStyle w:val="s0"/>
        </w:rPr>
        <w:t>в Правилах выписки счета-фактуры в электронной форме в информационной системе электрон</w:t>
      </w:r>
      <w:r>
        <w:rPr>
          <w:rStyle w:val="s0"/>
        </w:rPr>
        <w:t>ных счетов-фактур, утвержденных указанным приказом:</w:t>
      </w:r>
    </w:p>
    <w:p w:rsidR="00000000" w:rsidRDefault="00CB5352">
      <w:pPr>
        <w:pStyle w:val="pj"/>
      </w:pPr>
      <w:r>
        <w:rPr>
          <w:rStyle w:val="s0"/>
        </w:rPr>
        <w:t xml:space="preserve">абзац двенадцатый </w:t>
      </w:r>
      <w:hyperlink r:id="rId10" w:anchor="sub_id=4600" w:history="1">
        <w:r>
          <w:rPr>
            <w:rStyle w:val="a4"/>
          </w:rPr>
          <w:t>пункта 46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«ячейке «I» - в случае если получателем является лицо, которому</w:t>
      </w:r>
      <w:r>
        <w:rPr>
          <w:rStyle w:val="s0"/>
        </w:rPr>
        <w:t xml:space="preserve"> реализован товар с обязательным представлением чека контрольно-кассовой машины, или с применением оборудования (устройства), предназначенного для осуществления платежей с использованием платежных карточек, или электронными деньгами, или с использованием с</w:t>
      </w:r>
      <w:r>
        <w:rPr>
          <w:rStyle w:val="s0"/>
        </w:rPr>
        <w:t>редств электронного платежа, или в счет заработной платы;».</w:t>
      </w:r>
    </w:p>
    <w:p w:rsidR="00000000" w:rsidRDefault="00CB5352">
      <w:pPr>
        <w:pStyle w:val="pj"/>
      </w:pPr>
      <w:r>
        <w:rPr>
          <w:rStyle w:val="s0"/>
        </w:rPr>
        <w:t xml:space="preserve">2. В </w:t>
      </w:r>
      <w:hyperlink r:id="rId11" w:history="1">
        <w:r>
          <w:rPr>
            <w:rStyle w:val="a4"/>
          </w:rPr>
          <w:t>приказе</w:t>
        </w:r>
      </w:hyperlink>
      <w:r>
        <w:rPr>
          <w:rStyle w:val="s0"/>
        </w:rPr>
        <w:t xml:space="preserve"> Первого заместителя Премьер-Министра Республики Казахстан - Министра финансов Республики Казахстан от 23 апреля 2019 г</w:t>
      </w:r>
      <w:r>
        <w:rPr>
          <w:rStyle w:val="s0"/>
        </w:rPr>
        <w:t>ода № 384 «Об утверждении перечня товаров, по которым электронные счета-фактуры выписываются посредством модуля «Виртуальный склад» информационной системы электронных счетов-фактур» (зарегистрирован в Реестре государственной регистрации нормативных правовы</w:t>
      </w:r>
      <w:r>
        <w:rPr>
          <w:rStyle w:val="s0"/>
        </w:rPr>
        <w:t>х актов под № 18603):</w:t>
      </w:r>
    </w:p>
    <w:p w:rsidR="00000000" w:rsidRDefault="00CB5352">
      <w:pPr>
        <w:pStyle w:val="pj"/>
      </w:pPr>
      <w:r>
        <w:rPr>
          <w:rStyle w:val="s0"/>
        </w:rPr>
        <w:t>преамбулу указанного приказа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 xml:space="preserve">«В соответствии с пунктом 3-1 статьи 412 Кодекса Республики Казахстан «О налогах и других обязательных платежах в бюджет» (Налоговый кодекс) </w:t>
      </w:r>
      <w:r>
        <w:rPr>
          <w:rStyle w:val="s0"/>
          <w:b/>
          <w:bCs/>
        </w:rPr>
        <w:t>ПРИКАЗЫВАЮ</w:t>
      </w:r>
      <w:r>
        <w:rPr>
          <w:rStyle w:val="s0"/>
        </w:rPr>
        <w:t>:»;</w:t>
      </w:r>
    </w:p>
    <w:p w:rsidR="00000000" w:rsidRDefault="00CB5352">
      <w:pPr>
        <w:pStyle w:val="pj"/>
      </w:pPr>
      <w:hyperlink r:id="rId12" w:anchor="sub_id=1" w:history="1">
        <w:r>
          <w:rPr>
            <w:rStyle w:val="a4"/>
          </w:rPr>
          <w:t>Перечень товаров</w:t>
        </w:r>
      </w:hyperlink>
      <w:r>
        <w:rPr>
          <w:rStyle w:val="s0"/>
        </w:rPr>
        <w:t>, по которым электронные счета-фактуры выписываются посредством модуля «Виртуальный склад» информационной системы электронных счетов-фактур, утвержденный указанным приказом, изложи</w:t>
      </w:r>
      <w:r>
        <w:rPr>
          <w:rStyle w:val="s0"/>
        </w:rPr>
        <w:t xml:space="preserve">ть в новой редакции согласно </w:t>
      </w:r>
      <w:hyperlink w:anchor="sub1" w:history="1">
        <w:r>
          <w:rPr>
            <w:rStyle w:val="a4"/>
          </w:rPr>
          <w:t>приложению 1</w:t>
        </w:r>
      </w:hyperlink>
      <w:r>
        <w:rPr>
          <w:rStyle w:val="s0"/>
        </w:rPr>
        <w:t xml:space="preserve"> к настоящему Перечню.</w:t>
      </w:r>
    </w:p>
    <w:p w:rsidR="00000000" w:rsidRDefault="00CB5352">
      <w:pPr>
        <w:pStyle w:val="pj"/>
      </w:pPr>
      <w:r>
        <w:rPr>
          <w:rStyle w:val="s0"/>
        </w:rPr>
        <w:t xml:space="preserve">3. В </w:t>
      </w:r>
      <w:hyperlink r:id="rId13" w:history="1">
        <w:r>
          <w:rPr>
            <w:rStyle w:val="a4"/>
          </w:rPr>
          <w:t>приказе</w:t>
        </w:r>
      </w:hyperlink>
      <w:r>
        <w:rPr>
          <w:rStyle w:val="s0"/>
        </w:rPr>
        <w:t xml:space="preserve"> Первого заместителя Премьер-Министра Республики Казахстан - Министра финансов Республик</w:t>
      </w:r>
      <w:r>
        <w:rPr>
          <w:rStyle w:val="s0"/>
        </w:rPr>
        <w:t>и Казахстан от 26 декабря 2019 года № 1424 «Об утверждении Перечня товаров, на которые распространяется обязанность по оформлению сопроводительных накладных на товары, а также Правил оформления и их документооборота» (зарегистрирован в Реестре государствен</w:t>
      </w:r>
      <w:r>
        <w:rPr>
          <w:rStyle w:val="s0"/>
        </w:rPr>
        <w:t>ной регистрации нормативных правовых актов под № 19784):</w:t>
      </w:r>
    </w:p>
    <w:p w:rsidR="00000000" w:rsidRDefault="00CB5352">
      <w:pPr>
        <w:pStyle w:val="pj"/>
      </w:pPr>
      <w:hyperlink r:id="rId14" w:anchor="sub_id=1" w:history="1">
        <w:r>
          <w:rPr>
            <w:rStyle w:val="a4"/>
          </w:rPr>
          <w:t>Перечень товаров</w:t>
        </w:r>
      </w:hyperlink>
      <w:r>
        <w:rPr>
          <w:rStyle w:val="s0"/>
        </w:rPr>
        <w:t>, на которые распространяется обязанность по оформлению сопроводительных накладных на товары, утвержденн</w:t>
      </w:r>
      <w:r>
        <w:rPr>
          <w:rStyle w:val="s0"/>
        </w:rPr>
        <w:t xml:space="preserve">ый указанным приказом, изложить в новой редакции согласно </w:t>
      </w:r>
      <w:hyperlink w:anchor="sub2" w:history="1">
        <w:r>
          <w:rPr>
            <w:rStyle w:val="a4"/>
          </w:rPr>
          <w:t>приложению 2</w:t>
        </w:r>
      </w:hyperlink>
      <w:r>
        <w:rPr>
          <w:rStyle w:val="s0"/>
        </w:rPr>
        <w:t xml:space="preserve"> к настоящему Перечню.</w:t>
      </w:r>
    </w:p>
    <w:p w:rsidR="00000000" w:rsidRDefault="00CB5352">
      <w:pPr>
        <w:pStyle w:val="pj"/>
      </w:pPr>
      <w:r>
        <w:rPr>
          <w:rStyle w:val="s0"/>
        </w:rPr>
        <w:t xml:space="preserve">4. В </w:t>
      </w:r>
      <w:hyperlink r:id="rId15" w:history="1">
        <w:r>
          <w:rPr>
            <w:rStyle w:val="a4"/>
          </w:rPr>
          <w:t>приказе</w:t>
        </w:r>
      </w:hyperlink>
      <w:r>
        <w:rPr>
          <w:rStyle w:val="s0"/>
        </w:rPr>
        <w:t xml:space="preserve"> Министра финансов Республики Казахстан от 16 ноября 2020 г</w:t>
      </w:r>
      <w:r>
        <w:rPr>
          <w:rStyle w:val="s0"/>
        </w:rPr>
        <w:t>ода № 1104 «Об утверждении Правил и сроков реализации пилотного проекта по оформлению сопроводительных накладных на товары и их документооборот» (зарегистрирован в Реестре государственной регистрации нормативных правовых актов под № 21631):</w:t>
      </w:r>
    </w:p>
    <w:p w:rsidR="00000000" w:rsidRDefault="00CB5352">
      <w:pPr>
        <w:pStyle w:val="pj"/>
      </w:pPr>
      <w:r>
        <w:rPr>
          <w:rStyle w:val="s0"/>
        </w:rPr>
        <w:t>в Правилах и ср</w:t>
      </w:r>
      <w:r>
        <w:rPr>
          <w:rStyle w:val="s0"/>
        </w:rPr>
        <w:t>оках реализации пилотного проекта по оформлению сопроводительных накладных на товары и их документооборот, утвержденных указанным приказом:</w:t>
      </w:r>
    </w:p>
    <w:p w:rsidR="00000000" w:rsidRDefault="00CB5352">
      <w:pPr>
        <w:pStyle w:val="pj"/>
      </w:pPr>
      <w:r>
        <w:rPr>
          <w:rStyle w:val="s0"/>
        </w:rPr>
        <w:t xml:space="preserve">в </w:t>
      </w:r>
      <w:hyperlink r:id="rId16" w:anchor="sub_id=200" w:history="1">
        <w:r>
          <w:rPr>
            <w:rStyle w:val="a4"/>
          </w:rPr>
          <w:t>пункте 2</w:t>
        </w:r>
      </w:hyperlink>
      <w:r>
        <w:rPr>
          <w:rStyle w:val="s0"/>
        </w:rPr>
        <w:t>:</w:t>
      </w:r>
    </w:p>
    <w:p w:rsidR="00000000" w:rsidRDefault="00CB5352">
      <w:pPr>
        <w:pStyle w:val="pj"/>
      </w:pPr>
      <w:r>
        <w:rPr>
          <w:rStyle w:val="s0"/>
        </w:rPr>
        <w:t>подпункт 4)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«4) розничная торговля - предпринимательская деятельность по продаже покупателю товаров, предназначенных для личного, семейного, домашнего или иного использования, не связанного с предпринимательской деятельностью</w:t>
      </w:r>
      <w:r>
        <w:rPr>
          <w:rStyle w:val="s0"/>
        </w:rPr>
        <w:t>;»;</w:t>
      </w:r>
    </w:p>
    <w:p w:rsidR="00000000" w:rsidRDefault="00CB5352">
      <w:pPr>
        <w:pStyle w:val="pj"/>
      </w:pPr>
      <w:r>
        <w:rPr>
          <w:rStyle w:val="s0"/>
        </w:rPr>
        <w:t>подпункт 14)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«14) перемещение товаров - перемещение на территории Республики Казахстан и (или) ввоз на территорию Республики Казахстан, и (или) вывоз с территории Республики Казахстан товаров в пределах одного лица;»;</w:t>
      </w:r>
    </w:p>
    <w:p w:rsidR="00000000" w:rsidRDefault="00CB5352">
      <w:pPr>
        <w:pStyle w:val="pj"/>
      </w:pPr>
      <w:hyperlink r:id="rId17" w:anchor="sub_id=300" w:history="1">
        <w:r>
          <w:rPr>
            <w:rStyle w:val="a4"/>
          </w:rPr>
          <w:t>пункт 3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«3. Пилотный проект реализуется на территории Республики Казахстан:</w:t>
      </w:r>
    </w:p>
    <w:p w:rsidR="00000000" w:rsidRDefault="00CB5352">
      <w:pPr>
        <w:pStyle w:val="pj"/>
      </w:pPr>
      <w:r>
        <w:rPr>
          <w:rStyle w:val="s0"/>
        </w:rPr>
        <w:t>по подакцизной продукции, ввозу товаров на территорию Республики Казахс</w:t>
      </w:r>
      <w:r>
        <w:rPr>
          <w:rStyle w:val="s0"/>
        </w:rPr>
        <w:t>тан, вывозу товаров с территории Республики Казахстан, а также по товарам, по которым ЭСФ подлежат выписке посредством виртуального склада с 31 декабря 2020 года до 1 апреля 2022 года;</w:t>
      </w:r>
    </w:p>
    <w:p w:rsidR="00000000" w:rsidRDefault="00CB5352">
      <w:pPr>
        <w:pStyle w:val="pj"/>
      </w:pPr>
      <w:r>
        <w:rPr>
          <w:rStyle w:val="s0"/>
        </w:rPr>
        <w:t>по товарам из Перечня изъятия ВТО и товарам с применением цифровой марк</w:t>
      </w:r>
      <w:r>
        <w:rPr>
          <w:rStyle w:val="s0"/>
        </w:rPr>
        <w:t>ировки с 1 октября 2021 года до 1 августа 2022 года;</w:t>
      </w:r>
    </w:p>
    <w:p w:rsidR="00000000" w:rsidRDefault="00CB5352">
      <w:pPr>
        <w:pStyle w:val="pj"/>
      </w:pPr>
      <w:r>
        <w:rPr>
          <w:rStyle w:val="s0"/>
        </w:rPr>
        <w:t>по строительным материалам, по которым ЭСФ подлежат выписке посредством виртуального склада, с 1 февраля 2022 года до 1 ноября 2022 года.»;</w:t>
      </w:r>
    </w:p>
    <w:p w:rsidR="00000000" w:rsidRDefault="00CB5352">
      <w:pPr>
        <w:pStyle w:val="pj"/>
      </w:pPr>
      <w:hyperlink r:id="rId18" w:anchor="sub_id=500" w:history="1">
        <w:r>
          <w:rPr>
            <w:rStyle w:val="a4"/>
          </w:rPr>
          <w:t>пункт 5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«5. Виды виртуальных складов:</w:t>
      </w:r>
    </w:p>
    <w:p w:rsidR="00000000" w:rsidRDefault="00CB5352">
      <w:pPr>
        <w:pStyle w:val="pj"/>
      </w:pPr>
      <w:r>
        <w:rPr>
          <w:rStyle w:val="s0"/>
        </w:rPr>
        <w:t>1) «Склад» - основной склад налогоплательщика, можно зарегистрировать несколько складов;</w:t>
      </w:r>
    </w:p>
    <w:p w:rsidR="00000000" w:rsidRDefault="00CB5352">
      <w:pPr>
        <w:pStyle w:val="pj"/>
      </w:pPr>
      <w:r>
        <w:rPr>
          <w:rStyle w:val="s0"/>
        </w:rPr>
        <w:t>2) «Нераспределенный склад» - склад, создаваемый автоматически для пользователей</w:t>
      </w:r>
      <w:r>
        <w:rPr>
          <w:rStyle w:val="s0"/>
        </w:rPr>
        <w:t xml:space="preserve"> ИС ЭСФ и для получателей, осуществляющих реализацию товара в розничной торговле, в том числе не зарегистрированных в ИС ЭСФ;</w:t>
      </w:r>
    </w:p>
    <w:p w:rsidR="00000000" w:rsidRDefault="00CB5352">
      <w:pPr>
        <w:pStyle w:val="pj"/>
      </w:pPr>
      <w:r>
        <w:rPr>
          <w:rStyle w:val="s0"/>
        </w:rPr>
        <w:t>3) «Точка продаж» - место продажи товара, точка продаж может находиться в торговом зале магазина;</w:t>
      </w:r>
    </w:p>
    <w:p w:rsidR="00000000" w:rsidRDefault="00CB5352">
      <w:pPr>
        <w:pStyle w:val="pj"/>
      </w:pPr>
      <w:r>
        <w:rPr>
          <w:rStyle w:val="s0"/>
        </w:rPr>
        <w:t>4) «Мобильный склад» - склад для</w:t>
      </w:r>
      <w:r>
        <w:rPr>
          <w:rStyle w:val="s0"/>
        </w:rPr>
        <w:t xml:space="preserve"> перемещения товаров по территории Республики Казахстан в целях реализации товаров;</w:t>
      </w:r>
    </w:p>
    <w:p w:rsidR="00000000" w:rsidRDefault="00CB5352">
      <w:pPr>
        <w:pStyle w:val="pj"/>
      </w:pPr>
      <w:r>
        <w:rPr>
          <w:rStyle w:val="s0"/>
        </w:rPr>
        <w:t>5) «Архив» - склад хранения автоматически списанных товаров налогоплательщика, которому при оформлении СНТ присвоена отметка «Малая торговая точка».»;</w:t>
      </w:r>
    </w:p>
    <w:p w:rsidR="00000000" w:rsidRDefault="00CB5352">
      <w:pPr>
        <w:pStyle w:val="pj"/>
      </w:pPr>
      <w:r>
        <w:rPr>
          <w:rStyle w:val="s0"/>
        </w:rPr>
        <w:t xml:space="preserve">подпункт 5) </w:t>
      </w:r>
      <w:hyperlink r:id="rId19" w:anchor="sub_id=1500" w:history="1">
        <w:r>
          <w:rPr>
            <w:rStyle w:val="a4"/>
          </w:rPr>
          <w:t>пункта 15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«5) при вывозе товаров с территории Республики Казахстан на территорию государств-членов ЕАЭС, за исключением вывоза товаров на легковом автот</w:t>
      </w:r>
      <w:r>
        <w:rPr>
          <w:rStyle w:val="s0"/>
        </w:rPr>
        <w:t>ранспорте;»;</w:t>
      </w:r>
    </w:p>
    <w:p w:rsidR="00000000" w:rsidRDefault="00CB5352">
      <w:pPr>
        <w:pStyle w:val="pj"/>
      </w:pPr>
      <w:r>
        <w:rPr>
          <w:rStyle w:val="s0"/>
        </w:rPr>
        <w:t xml:space="preserve">в </w:t>
      </w:r>
      <w:hyperlink r:id="rId20" w:anchor="sub_id=1600" w:history="1">
        <w:r>
          <w:rPr>
            <w:rStyle w:val="a4"/>
          </w:rPr>
          <w:t>пункте 16</w:t>
        </w:r>
      </w:hyperlink>
      <w:r>
        <w:rPr>
          <w:rStyle w:val="s0"/>
        </w:rPr>
        <w:t>;</w:t>
      </w:r>
    </w:p>
    <w:p w:rsidR="00000000" w:rsidRDefault="00CB5352">
      <w:pPr>
        <w:pStyle w:val="pj"/>
      </w:pPr>
      <w:r>
        <w:rPr>
          <w:rStyle w:val="s0"/>
        </w:rPr>
        <w:t>подпункт 1)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«1) при розничной реализации товаров;»;</w:t>
      </w:r>
    </w:p>
    <w:p w:rsidR="00000000" w:rsidRDefault="00CB5352">
      <w:pPr>
        <w:pStyle w:val="pj"/>
      </w:pPr>
      <w:r>
        <w:rPr>
          <w:rStyle w:val="s0"/>
        </w:rPr>
        <w:t>подпункт 4)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«4) при перемещении то</w:t>
      </w:r>
      <w:r>
        <w:rPr>
          <w:rStyle w:val="s0"/>
        </w:rPr>
        <w:t>варов в пределах одного лица и (или) между структурными подразделениями одного лица на территории Республики Казахстан, за исключением подакцизных товаров, авиационного топлива и мазута;»;</w:t>
      </w:r>
    </w:p>
    <w:p w:rsidR="00000000" w:rsidRDefault="00CB5352">
      <w:pPr>
        <w:pStyle w:val="pj"/>
      </w:pPr>
      <w:hyperlink r:id="rId21" w:anchor="sub_id=1700" w:history="1">
        <w:r>
          <w:rPr>
            <w:rStyle w:val="a4"/>
          </w:rPr>
          <w:t>пункт 17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«17. За исключением случаев, установленных пунктом 17-1 настоящих Правил, СНТ оформляется в следующие сроки:</w:t>
      </w:r>
    </w:p>
    <w:p w:rsidR="00000000" w:rsidRDefault="00CB5352">
      <w:pPr>
        <w:pStyle w:val="pj"/>
      </w:pPr>
      <w:r>
        <w:rPr>
          <w:rStyle w:val="s0"/>
        </w:rPr>
        <w:t>1) при перемещении, реализации и (или) отгрузке товаров по территории Республики Казахстан -</w:t>
      </w:r>
      <w:r>
        <w:rPr>
          <w:rStyle w:val="s0"/>
        </w:rPr>
        <w:t xml:space="preserve"> не позднее начала перемещения, реализации и (или) отгрузки товаров;</w:t>
      </w:r>
    </w:p>
    <w:p w:rsidR="00000000" w:rsidRDefault="00CB5352">
      <w:pPr>
        <w:pStyle w:val="pj"/>
      </w:pPr>
      <w:r>
        <w:rPr>
          <w:rStyle w:val="s0"/>
        </w:rPr>
        <w:t>2) при ввозе товаров на территорию Республики Казахстан:</w:t>
      </w:r>
    </w:p>
    <w:p w:rsidR="00000000" w:rsidRDefault="00CB5352">
      <w:pPr>
        <w:pStyle w:val="pj"/>
      </w:pPr>
      <w:r>
        <w:rPr>
          <w:rStyle w:val="s0"/>
        </w:rPr>
        <w:t xml:space="preserve">с территории государств, не являющихся членами ЕАЭС - не позднее начала перемещения, реализации подакцизных товаров, авиационного </w:t>
      </w:r>
      <w:r>
        <w:rPr>
          <w:rStyle w:val="s0"/>
        </w:rPr>
        <w:t>топлива и мазута, по которым произведена таможенная очистка;</w:t>
      </w:r>
    </w:p>
    <w:p w:rsidR="00000000" w:rsidRDefault="00CB5352">
      <w:pPr>
        <w:pStyle w:val="pj"/>
      </w:pPr>
      <w:r>
        <w:rPr>
          <w:rStyle w:val="s0"/>
        </w:rPr>
        <w:t>с территории государств-членов ЕАЭС - до пересечения Государственной границы Республики Казахстан.</w:t>
      </w:r>
    </w:p>
    <w:p w:rsidR="00000000" w:rsidRDefault="00CB5352">
      <w:pPr>
        <w:pStyle w:val="pj"/>
      </w:pPr>
      <w:r>
        <w:rPr>
          <w:rStyle w:val="s0"/>
        </w:rPr>
        <w:t>В случае, указанном в абзаце третьем настоящего подпункта, при ввозе товаров автомобильным транспортом, работником органа государственных доходов производится подтверждение факта пересечения Государственной границы Республики Казахстан путем проставления с</w:t>
      </w:r>
      <w:r>
        <w:rPr>
          <w:rStyle w:val="s0"/>
        </w:rPr>
        <w:t>оответствующей отметки в СНТ;</w:t>
      </w:r>
    </w:p>
    <w:p w:rsidR="00000000" w:rsidRDefault="00CB5352">
      <w:pPr>
        <w:pStyle w:val="pj"/>
      </w:pPr>
      <w:r>
        <w:rPr>
          <w:rStyle w:val="s0"/>
        </w:rPr>
        <w:t>3) при вывозе товаров с территории Республики Казахстан на территорию государств, не являющихся членами ЕАЭС, и государств-членов ЕАЭС - не позднее начала перемещения, реализации и (или) отгрузки товаров;</w:t>
      </w:r>
    </w:p>
    <w:p w:rsidR="00000000" w:rsidRDefault="00CB5352">
      <w:pPr>
        <w:pStyle w:val="pj"/>
      </w:pPr>
      <w:r>
        <w:rPr>
          <w:rStyle w:val="s0"/>
        </w:rPr>
        <w:t xml:space="preserve">4) при осуществлении </w:t>
      </w:r>
      <w:r>
        <w:rPr>
          <w:rStyle w:val="s0"/>
        </w:rPr>
        <w:t>международных автомобильных перевозок с территории одного государства-члена ЕАЭС на территорию другого государства-члена ЕАЭС через территорию Республики Казахстан - при пересечении Государственной границы Республики Казахстан на автомобильном пункте пропу</w:t>
      </w:r>
      <w:r>
        <w:rPr>
          <w:rStyle w:val="s0"/>
        </w:rPr>
        <w:t>ска.»;</w:t>
      </w:r>
    </w:p>
    <w:p w:rsidR="00000000" w:rsidRDefault="00CB5352">
      <w:pPr>
        <w:pStyle w:val="pj"/>
      </w:pPr>
      <w:r>
        <w:rPr>
          <w:rStyle w:val="s0"/>
        </w:rPr>
        <w:t xml:space="preserve">дополнить </w:t>
      </w:r>
      <w:hyperlink r:id="rId22" w:anchor="sub_id=170100" w:history="1">
        <w:r>
          <w:rPr>
            <w:rStyle w:val="a4"/>
          </w:rPr>
          <w:t>пунктом 17-1</w:t>
        </w:r>
      </w:hyperlink>
      <w:r>
        <w:rPr>
          <w:rStyle w:val="s0"/>
        </w:rPr>
        <w:t xml:space="preserve"> следующего содержания:</w:t>
      </w:r>
    </w:p>
    <w:p w:rsidR="00000000" w:rsidRDefault="00CB5352">
      <w:pPr>
        <w:pStyle w:val="pj"/>
      </w:pPr>
      <w:r>
        <w:rPr>
          <w:rStyle w:val="s0"/>
        </w:rPr>
        <w:t>«17-1. В случае осуществления пе</w:t>
      </w:r>
      <w:r>
        <w:rPr>
          <w:rStyle w:val="s0"/>
        </w:rPr>
        <w:t>ревозки товаров воздушным транспортом СНТ оформляется не позднее 1 (одного) рабочего дня, следующего за днем прилета (отлета) воздушного транспорта.</w:t>
      </w:r>
    </w:p>
    <w:p w:rsidR="00000000" w:rsidRDefault="00CB5352">
      <w:pPr>
        <w:pStyle w:val="pj"/>
      </w:pPr>
      <w:r>
        <w:rPr>
          <w:rStyle w:val="s0"/>
        </w:rPr>
        <w:t>При вывозе товара с территории Республики Казахстан железнодорожным транспортом СНТ оформляется до пересече</w:t>
      </w:r>
      <w:r>
        <w:rPr>
          <w:rStyle w:val="s0"/>
        </w:rPr>
        <w:t>ния Государственной границы Республики Казахстан.</w:t>
      </w:r>
    </w:p>
    <w:p w:rsidR="00000000" w:rsidRDefault="00CB5352">
      <w:pPr>
        <w:pStyle w:val="pj"/>
      </w:pPr>
      <w:r>
        <w:rPr>
          <w:rStyle w:val="s0"/>
        </w:rPr>
        <w:t xml:space="preserve">В случае поставки товара железнодорожным транспортом по территории Республики Казахстан СНТ оформляется не позднее 1 (одного) рабочего дня, следующего за днем формирования перевозочного документа на данную </w:t>
      </w:r>
      <w:r>
        <w:rPr>
          <w:rStyle w:val="s0"/>
        </w:rPr>
        <w:t>поставку.</w:t>
      </w:r>
    </w:p>
    <w:p w:rsidR="00000000" w:rsidRDefault="00CB5352">
      <w:pPr>
        <w:pStyle w:val="pj"/>
      </w:pPr>
      <w:r>
        <w:rPr>
          <w:rStyle w:val="s0"/>
        </w:rPr>
        <w:t>В случае оптовой поставки товаров (кроме подакцизных, авиационного топлива и мазута) налогоплательщику, осуществляющему розничную торговлю, СНТ оформляется не позднее 2 (двух) рабочих дней, следующих за днем реализации товара.</w:t>
      </w:r>
    </w:p>
    <w:p w:rsidR="00000000" w:rsidRDefault="00CB5352">
      <w:pPr>
        <w:pStyle w:val="pj"/>
      </w:pPr>
      <w:r>
        <w:rPr>
          <w:rStyle w:val="s0"/>
        </w:rPr>
        <w:t>По реализованным то</w:t>
      </w:r>
      <w:r>
        <w:rPr>
          <w:rStyle w:val="s0"/>
        </w:rPr>
        <w:t>варам с Мобильного склада на виртуальный склад получателя СНТ оформляется поставщиком не позднее 1 (одного) рабочего дня, следующего за днем реализации.</w:t>
      </w:r>
    </w:p>
    <w:p w:rsidR="00000000" w:rsidRDefault="00CB5352">
      <w:pPr>
        <w:pStyle w:val="pj"/>
      </w:pPr>
      <w:r>
        <w:rPr>
          <w:rStyle w:val="s0"/>
        </w:rPr>
        <w:t xml:space="preserve">При оформлении СНТ на добровольной основе налогоплательщиком, осуществляющим розничную реализацию, СНТ </w:t>
      </w:r>
      <w:r>
        <w:rPr>
          <w:rStyle w:val="s0"/>
        </w:rPr>
        <w:t>оформляется не позднее 15 (пятнадцати) календарных дней с даты реализации, с отражением реализации за день.»;</w:t>
      </w:r>
    </w:p>
    <w:p w:rsidR="00000000" w:rsidRDefault="00CB5352">
      <w:pPr>
        <w:pStyle w:val="pj"/>
      </w:pPr>
      <w:hyperlink r:id="rId23" w:anchor="sub_id=2000" w:history="1">
        <w:r>
          <w:rPr>
            <w:rStyle w:val="a4"/>
          </w:rPr>
          <w:t>пункт 20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«20. СНТ оформляется пос</w:t>
      </w:r>
      <w:r>
        <w:rPr>
          <w:rStyle w:val="s0"/>
        </w:rPr>
        <w:t>тавщиком (при ввозе - получателем) по форме согласно приложению 2 к настоящим Правилам посредством виртуального склада на казахском или русском языках, подписывается ЭЦП.</w:t>
      </w:r>
    </w:p>
    <w:p w:rsidR="00000000" w:rsidRDefault="00CB5352">
      <w:pPr>
        <w:pStyle w:val="pj"/>
      </w:pPr>
      <w:r>
        <w:rPr>
          <w:rStyle w:val="s0"/>
        </w:rPr>
        <w:t>При ввозе товаров на территорию Республики Казахстан с территории государств-членов Е</w:t>
      </w:r>
      <w:r>
        <w:rPr>
          <w:rStyle w:val="s0"/>
        </w:rPr>
        <w:t>АЭС получатель товаров оформляет первичную СНТ, посредством которой товары поступают на его виртуальный склад.</w:t>
      </w:r>
    </w:p>
    <w:p w:rsidR="00000000" w:rsidRDefault="00CB5352">
      <w:pPr>
        <w:pStyle w:val="pj"/>
      </w:pPr>
      <w:r>
        <w:rPr>
          <w:rStyle w:val="s0"/>
        </w:rPr>
        <w:t>Данные первичной СНТ подлежат сопоставлению с данными формы 328.00 в целях автоматического указания источника происхождения при выписке ЭСФ в теч</w:t>
      </w:r>
      <w:r>
        <w:rPr>
          <w:rStyle w:val="s0"/>
        </w:rPr>
        <w:t>ение 10 (десяти) рабочих дней после подтверждения органами государственных доходов факта уплаты косвенных налогов.</w:t>
      </w:r>
    </w:p>
    <w:p w:rsidR="00000000" w:rsidRDefault="00CB5352">
      <w:pPr>
        <w:pStyle w:val="pj"/>
      </w:pPr>
      <w:r>
        <w:rPr>
          <w:rStyle w:val="s0"/>
        </w:rPr>
        <w:t>При ввозе товаров на территорию Республики Казахстан с территории государств-членов ЕАЭС автомобильным транспортом в адрес физических лиц, СН</w:t>
      </w:r>
      <w:r>
        <w:rPr>
          <w:rStyle w:val="s0"/>
        </w:rPr>
        <w:t>Т оформляется перевозчиком, осуществляющим деятельность по транспортировке товаров, грузов (экспедирование, курьерская доставка).»;</w:t>
      </w:r>
    </w:p>
    <w:p w:rsidR="00000000" w:rsidRDefault="00CB5352">
      <w:pPr>
        <w:pStyle w:val="pj"/>
      </w:pPr>
      <w:r>
        <w:rPr>
          <w:rStyle w:val="s0"/>
        </w:rPr>
        <w:t xml:space="preserve">в </w:t>
      </w:r>
      <w:hyperlink r:id="rId24" w:anchor="sub_id=2300" w:history="1">
        <w:r>
          <w:rPr>
            <w:rStyle w:val="a4"/>
          </w:rPr>
          <w:t>пункте 23</w:t>
        </w:r>
      </w:hyperlink>
      <w:r>
        <w:rPr>
          <w:rStyle w:val="s0"/>
        </w:rPr>
        <w:t>:</w:t>
      </w:r>
    </w:p>
    <w:p w:rsidR="00000000" w:rsidRDefault="00CB5352">
      <w:pPr>
        <w:pStyle w:val="pj"/>
      </w:pPr>
      <w:r>
        <w:rPr>
          <w:rStyle w:val="s0"/>
        </w:rPr>
        <w:t xml:space="preserve">подпункты 3) и 4) изложить в </w:t>
      </w:r>
      <w:r>
        <w:rPr>
          <w:rStyle w:val="s0"/>
        </w:rPr>
        <w:t>следующей редакции:</w:t>
      </w:r>
    </w:p>
    <w:p w:rsidR="00000000" w:rsidRDefault="00CB5352">
      <w:pPr>
        <w:pStyle w:val="pj"/>
      </w:pPr>
      <w:r>
        <w:rPr>
          <w:rStyle w:val="s0"/>
        </w:rPr>
        <w:t>«3) при реализации товаров (кроме подакцизных) налогоплательщику, являющемуся субъектом, осуществляющим розничную торговлю, при одновременном соответствии получателя следующим критериям:</w:t>
      </w:r>
    </w:p>
    <w:p w:rsidR="00000000" w:rsidRDefault="00CB5352">
      <w:pPr>
        <w:pStyle w:val="pj"/>
      </w:pPr>
      <w:r>
        <w:rPr>
          <w:rStyle w:val="s0"/>
        </w:rPr>
        <w:t>применении специального налогового режима на осно</w:t>
      </w:r>
      <w:r>
        <w:rPr>
          <w:rStyle w:val="s0"/>
        </w:rPr>
        <w:t>ве упрощенной декларации;</w:t>
      </w:r>
    </w:p>
    <w:p w:rsidR="00000000" w:rsidRDefault="00CB5352">
      <w:pPr>
        <w:pStyle w:val="pj"/>
      </w:pPr>
      <w:r>
        <w:rPr>
          <w:rStyle w:val="s0"/>
        </w:rPr>
        <w:t>не состоит на регистрационном учете в качестве плательщика НДС;</w:t>
      </w:r>
    </w:p>
    <w:p w:rsidR="00000000" w:rsidRDefault="00CB5352">
      <w:pPr>
        <w:pStyle w:val="pj"/>
      </w:pPr>
      <w:r>
        <w:rPr>
          <w:rStyle w:val="s0"/>
        </w:rPr>
        <w:t>соответствии видам деятельности (розничная торговля, предоставление услуг по обеспечению питанием и напитками, согласно общему классификатору экономической деятельнос</w:t>
      </w:r>
      <w:r>
        <w:rPr>
          <w:rStyle w:val="s0"/>
        </w:rPr>
        <w:t>ти);</w:t>
      </w:r>
    </w:p>
    <w:p w:rsidR="00000000" w:rsidRDefault="00CB5352">
      <w:pPr>
        <w:pStyle w:val="pj"/>
      </w:pPr>
      <w:r>
        <w:rPr>
          <w:rStyle w:val="s0"/>
        </w:rPr>
        <w:t>применении контрольно-кассовой машины с функцией фиксации и передачи данных.</w:t>
      </w:r>
    </w:p>
    <w:p w:rsidR="00000000" w:rsidRDefault="00CB5352">
      <w:pPr>
        <w:pStyle w:val="pj"/>
      </w:pPr>
      <w:r>
        <w:rPr>
          <w:rStyle w:val="s0"/>
        </w:rPr>
        <w:t>При оформлении СНТ такому налогоплательщику в категории получателя автоматически устанавливается отметка «Малая торговая точка».</w:t>
      </w:r>
    </w:p>
    <w:p w:rsidR="00000000" w:rsidRDefault="00CB5352">
      <w:pPr>
        <w:pStyle w:val="pj"/>
      </w:pPr>
      <w:r>
        <w:rPr>
          <w:rStyle w:val="s0"/>
        </w:rPr>
        <w:t xml:space="preserve">Положение данного пункта не распространяется </w:t>
      </w:r>
      <w:r>
        <w:rPr>
          <w:rStyle w:val="s0"/>
        </w:rPr>
        <w:t>на реализацию товаров на территории «свободной (специальной, особой) экономической зоны» (далее - СЭЗ), пределы которой полностью или частично совпадают с участками таможенной границы ЕАЭС;</w:t>
      </w:r>
    </w:p>
    <w:p w:rsidR="00000000" w:rsidRDefault="00CB5352">
      <w:pPr>
        <w:pStyle w:val="pj"/>
      </w:pPr>
      <w:r>
        <w:rPr>
          <w:rStyle w:val="s0"/>
        </w:rPr>
        <w:t>4) при реализации товаров физическому лицу, приобретающему товар (</w:t>
      </w:r>
      <w:r>
        <w:rPr>
          <w:rStyle w:val="s0"/>
        </w:rPr>
        <w:t>-ы) для его (их) использования в личных, семейных, домашних и иных целях, не связанных с осуществлением предпринимательской деятельности и деятельности лиц, занимающихся частной практикой;»;</w:t>
      </w:r>
    </w:p>
    <w:p w:rsidR="00000000" w:rsidRDefault="00CB5352">
      <w:pPr>
        <w:pStyle w:val="pj"/>
      </w:pPr>
      <w:hyperlink r:id="rId25" w:anchor="sub_id=3100" w:history="1">
        <w:r>
          <w:rPr>
            <w:rStyle w:val="a4"/>
          </w:rPr>
          <w:t>пункты 31, 32, 33, 34 и 35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«31. В разделе А «Общий раздел»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1) номер СНТ учетной системы - порядковый номер СНТ, который присваивается в налоговом учете налогоплательщика и опреде</w:t>
      </w:r>
      <w:r>
        <w:rPr>
          <w:rStyle w:val="s0"/>
        </w:rPr>
        <w:t>ляется поставщиком товаров самостоятельно (данное поле необязательно к заполнению);</w:t>
      </w:r>
    </w:p>
    <w:p w:rsidR="00000000" w:rsidRDefault="00CB5352">
      <w:pPr>
        <w:pStyle w:val="pj"/>
      </w:pPr>
      <w:r>
        <w:rPr>
          <w:rStyle w:val="s0"/>
        </w:rPr>
        <w:t>2) дата отгрузки товара - дата заполняется вручную (в случае отражения в СНТ ошибочной даты отгрузки товара, указанная СНТ аннулируется, с указанием в оформляемой СНТ факти</w:t>
      </w:r>
      <w:r>
        <w:rPr>
          <w:rStyle w:val="s0"/>
        </w:rPr>
        <w:t>ческой даты отгрузки товара);</w:t>
      </w:r>
    </w:p>
    <w:p w:rsidR="00000000" w:rsidRDefault="00CB5352">
      <w:pPr>
        <w:pStyle w:val="pj"/>
      </w:pPr>
      <w:r>
        <w:rPr>
          <w:rStyle w:val="s0"/>
        </w:rPr>
        <w:t>3) регистрационный номер СНТ в ИС ЭСФ - заполняется автоматически ИС ЭСФ при регистрации СНТ в ИС ЭСФ (не предназначено для заполнения и (или) редактирования участником ИС ЭСФ);</w:t>
      </w:r>
    </w:p>
    <w:p w:rsidR="00000000" w:rsidRDefault="00CB5352">
      <w:pPr>
        <w:pStyle w:val="pj"/>
      </w:pPr>
      <w:r>
        <w:rPr>
          <w:rStyle w:val="s0"/>
        </w:rPr>
        <w:t>4) номер Акта/Уведомления по цифровой маркировке - указывается регистрационный номер и дата акта приема/передачи или уведомления о ввозе товаров;</w:t>
      </w:r>
    </w:p>
    <w:p w:rsidR="00000000" w:rsidRDefault="00CB5352">
      <w:pPr>
        <w:pStyle w:val="pj"/>
      </w:pPr>
      <w:r>
        <w:rPr>
          <w:rStyle w:val="s0"/>
        </w:rPr>
        <w:t>5) исправление СНТ - указывается регистрационный номер исправляемой СНТ в ИС ЭСФ (заполняется в случае оформле</w:t>
      </w:r>
      <w:r>
        <w:rPr>
          <w:rStyle w:val="s0"/>
        </w:rPr>
        <w:t>ния СНТ взамен аннулированной);</w:t>
      </w:r>
    </w:p>
    <w:p w:rsidR="00000000" w:rsidRDefault="00CB5352">
      <w:pPr>
        <w:pStyle w:val="pj"/>
      </w:pPr>
      <w:r>
        <w:rPr>
          <w:rStyle w:val="s0"/>
        </w:rPr>
        <w:t>6) возврат товара, ранее принятого по СНТ - ставится отметка в случаях возврата товара, с указанием в разделе В «Реквизиты поставщика» реквизитов получателя, в разделе С «Реквизиты получателя» реквизитов поставщика, в поле 6</w:t>
      </w:r>
      <w:r>
        <w:rPr>
          <w:rStyle w:val="s0"/>
        </w:rPr>
        <w:t>.1 раздела А - регистрационный номер ранее оформленной СНТ в ИС ЭСФ;</w:t>
      </w:r>
    </w:p>
    <w:p w:rsidR="00000000" w:rsidRDefault="00CB5352">
      <w:pPr>
        <w:pStyle w:val="pj"/>
      </w:pPr>
      <w:r>
        <w:rPr>
          <w:rStyle w:val="s0"/>
        </w:rPr>
        <w:t>7) ввоз товаров на территорию Республики Казахстан - указывается соответствующая отметка в ячейке:</w:t>
      </w:r>
    </w:p>
    <w:p w:rsidR="00000000" w:rsidRDefault="00CB5352">
      <w:pPr>
        <w:pStyle w:val="pj"/>
      </w:pPr>
      <w:r>
        <w:rPr>
          <w:rStyle w:val="s0"/>
        </w:rPr>
        <w:t>«ввоз товаров на территорию Республики Казахстан (импорт)»;</w:t>
      </w:r>
    </w:p>
    <w:p w:rsidR="00000000" w:rsidRDefault="00CB5352">
      <w:pPr>
        <w:pStyle w:val="pj"/>
      </w:pPr>
      <w:r>
        <w:rPr>
          <w:rStyle w:val="s0"/>
        </w:rPr>
        <w:t>«ввоз на переработку»;</w:t>
      </w:r>
    </w:p>
    <w:p w:rsidR="00000000" w:rsidRDefault="00CB5352">
      <w:pPr>
        <w:pStyle w:val="pj"/>
      </w:pPr>
      <w:r>
        <w:rPr>
          <w:rStyle w:val="s0"/>
        </w:rPr>
        <w:t>«врем</w:t>
      </w:r>
      <w:r>
        <w:rPr>
          <w:rStyle w:val="s0"/>
        </w:rPr>
        <w:t>енный ввоз»;</w:t>
      </w:r>
    </w:p>
    <w:p w:rsidR="00000000" w:rsidRDefault="00CB5352">
      <w:pPr>
        <w:pStyle w:val="pj"/>
      </w:pPr>
      <w:r>
        <w:rPr>
          <w:rStyle w:val="s0"/>
        </w:rPr>
        <w:t>«ввоз временно вывезенного товара»;</w:t>
      </w:r>
    </w:p>
    <w:p w:rsidR="00000000" w:rsidRDefault="00CB5352">
      <w:pPr>
        <w:pStyle w:val="pj"/>
      </w:pPr>
      <w:r>
        <w:rPr>
          <w:rStyle w:val="s0"/>
        </w:rPr>
        <w:t>«ввоз на территорию СЭЗ»;</w:t>
      </w:r>
    </w:p>
    <w:p w:rsidR="00000000" w:rsidRDefault="00CB5352">
      <w:pPr>
        <w:pStyle w:val="pj"/>
      </w:pPr>
      <w:r>
        <w:rPr>
          <w:rStyle w:val="s0"/>
        </w:rPr>
        <w:t>8) вывоз товаров с территории Республики Казахстан - указывается соответствующая отметка в ячейке:</w:t>
      </w:r>
    </w:p>
    <w:p w:rsidR="00000000" w:rsidRDefault="00CB5352">
      <w:pPr>
        <w:pStyle w:val="pj"/>
      </w:pPr>
      <w:r>
        <w:rPr>
          <w:rStyle w:val="s0"/>
        </w:rPr>
        <w:t>«вывоз товаров с территории Республики Казахстан (экспорт)»;</w:t>
      </w:r>
    </w:p>
    <w:p w:rsidR="00000000" w:rsidRDefault="00CB5352">
      <w:pPr>
        <w:pStyle w:val="pj"/>
      </w:pPr>
      <w:r>
        <w:rPr>
          <w:rStyle w:val="s0"/>
        </w:rPr>
        <w:t>«вывоз на переработку</w:t>
      </w:r>
      <w:r>
        <w:rPr>
          <w:rStyle w:val="s0"/>
        </w:rPr>
        <w:t>»;</w:t>
      </w:r>
    </w:p>
    <w:p w:rsidR="00000000" w:rsidRDefault="00CB5352">
      <w:pPr>
        <w:pStyle w:val="pj"/>
      </w:pPr>
      <w:r>
        <w:rPr>
          <w:rStyle w:val="s0"/>
        </w:rPr>
        <w:t>«временный вывоз»;</w:t>
      </w:r>
    </w:p>
    <w:p w:rsidR="00000000" w:rsidRDefault="00CB5352">
      <w:pPr>
        <w:pStyle w:val="pj"/>
      </w:pPr>
      <w:r>
        <w:rPr>
          <w:rStyle w:val="s0"/>
        </w:rPr>
        <w:t>«вывоз временно ввезенного товара»;</w:t>
      </w:r>
    </w:p>
    <w:p w:rsidR="00000000" w:rsidRDefault="00CB5352">
      <w:pPr>
        <w:pStyle w:val="pj"/>
      </w:pPr>
      <w:r>
        <w:rPr>
          <w:rStyle w:val="s0"/>
        </w:rPr>
        <w:t>«вывоз с территории СЭЗ»;</w:t>
      </w:r>
    </w:p>
    <w:p w:rsidR="00000000" w:rsidRDefault="00CB5352">
      <w:pPr>
        <w:pStyle w:val="pj"/>
      </w:pPr>
      <w:r>
        <w:rPr>
          <w:rStyle w:val="s0"/>
        </w:rPr>
        <w:t>9) перемещение товаров - указывается соответствующая отметка в ячейке:</w:t>
      </w:r>
    </w:p>
    <w:p w:rsidR="00000000" w:rsidRDefault="00CB5352">
      <w:pPr>
        <w:pStyle w:val="pj"/>
      </w:pPr>
      <w:r>
        <w:rPr>
          <w:rStyle w:val="s0"/>
        </w:rPr>
        <w:t>«в пределах одного лица на территории Республике Казахстан» (заполняется только по подакцизным товарам, авиационному топливу и мазуту);</w:t>
      </w:r>
    </w:p>
    <w:p w:rsidR="00000000" w:rsidRDefault="00CB5352">
      <w:pPr>
        <w:pStyle w:val="pj"/>
      </w:pPr>
      <w:r>
        <w:rPr>
          <w:rStyle w:val="s0"/>
        </w:rPr>
        <w:t>«в пределах одного лица в рамках ЕАЭС»;</w:t>
      </w:r>
    </w:p>
    <w:p w:rsidR="00000000" w:rsidRDefault="00CB5352">
      <w:pPr>
        <w:pStyle w:val="pj"/>
      </w:pPr>
      <w:r>
        <w:rPr>
          <w:rStyle w:val="s0"/>
        </w:rPr>
        <w:t>«иное перемещение»;</w:t>
      </w:r>
    </w:p>
    <w:p w:rsidR="00000000" w:rsidRDefault="00CB5352">
      <w:pPr>
        <w:pStyle w:val="pj"/>
      </w:pPr>
      <w:r>
        <w:rPr>
          <w:rStyle w:val="s0"/>
        </w:rPr>
        <w:t>10) подакцизные и другие товары (за исключением цифровой мар</w:t>
      </w:r>
      <w:r>
        <w:rPr>
          <w:rStyle w:val="s0"/>
        </w:rPr>
        <w:t>кировки) - указывается соответствующая отметка в ячейке:</w:t>
      </w:r>
    </w:p>
    <w:p w:rsidR="00000000" w:rsidRDefault="00CB5352">
      <w:pPr>
        <w:pStyle w:val="pj"/>
      </w:pPr>
      <w:r>
        <w:rPr>
          <w:rStyle w:val="s0"/>
        </w:rPr>
        <w:t>«этиловый спирт»;</w:t>
      </w:r>
    </w:p>
    <w:p w:rsidR="00000000" w:rsidRDefault="00CB5352">
      <w:pPr>
        <w:pStyle w:val="pj"/>
      </w:pPr>
      <w:r>
        <w:rPr>
          <w:rStyle w:val="s0"/>
        </w:rPr>
        <w:t>«виноматериал»;</w:t>
      </w:r>
    </w:p>
    <w:p w:rsidR="00000000" w:rsidRDefault="00CB5352">
      <w:pPr>
        <w:pStyle w:val="pj"/>
      </w:pPr>
      <w:r>
        <w:rPr>
          <w:rStyle w:val="s0"/>
        </w:rPr>
        <w:t>«пиво и пивные напитки»;</w:t>
      </w:r>
    </w:p>
    <w:p w:rsidR="00000000" w:rsidRDefault="00CB5352">
      <w:pPr>
        <w:pStyle w:val="pj"/>
      </w:pPr>
      <w:r>
        <w:rPr>
          <w:rStyle w:val="s0"/>
        </w:rPr>
        <w:t>«алкогольная продукция (кроме пива и пивного напитка)»;</w:t>
      </w:r>
    </w:p>
    <w:p w:rsidR="00000000" w:rsidRDefault="00CB5352">
      <w:pPr>
        <w:pStyle w:val="pj"/>
      </w:pPr>
      <w:r>
        <w:rPr>
          <w:rStyle w:val="s0"/>
        </w:rPr>
        <w:t>«отдельные виды нефтепродуктов»;</w:t>
      </w:r>
    </w:p>
    <w:p w:rsidR="00000000" w:rsidRDefault="00CB5352">
      <w:pPr>
        <w:pStyle w:val="pj"/>
      </w:pPr>
      <w:r>
        <w:rPr>
          <w:rStyle w:val="s0"/>
        </w:rPr>
        <w:t>«биотопливо»;</w:t>
      </w:r>
    </w:p>
    <w:p w:rsidR="00000000" w:rsidRDefault="00CB5352">
      <w:pPr>
        <w:pStyle w:val="pj"/>
      </w:pPr>
      <w:r>
        <w:rPr>
          <w:rStyle w:val="s0"/>
        </w:rPr>
        <w:t>«табачные изделия»;</w:t>
      </w:r>
    </w:p>
    <w:p w:rsidR="00000000" w:rsidRDefault="00CB5352">
      <w:pPr>
        <w:pStyle w:val="pj"/>
      </w:pPr>
      <w:r>
        <w:rPr>
          <w:rStyle w:val="s0"/>
        </w:rPr>
        <w:t>11) товары, подле</w:t>
      </w:r>
      <w:r>
        <w:rPr>
          <w:rStyle w:val="s0"/>
        </w:rPr>
        <w:t>жащие экспортному контролю (двойного назначения, военного назначения) - отметка ставится в случае осуществления операций с товарами, подлежащими экспортному контролю (двойного назначения, военного назначения);</w:t>
      </w:r>
    </w:p>
    <w:p w:rsidR="00000000" w:rsidRDefault="00CB5352">
      <w:pPr>
        <w:pStyle w:val="pj"/>
      </w:pPr>
      <w:r>
        <w:rPr>
          <w:rStyle w:val="s0"/>
        </w:rPr>
        <w:t>12) цифровая маркировка.</w:t>
      </w:r>
    </w:p>
    <w:p w:rsidR="00000000" w:rsidRDefault="00CB5352">
      <w:pPr>
        <w:pStyle w:val="pj"/>
      </w:pPr>
      <w:r>
        <w:rPr>
          <w:rStyle w:val="s0"/>
        </w:rPr>
        <w:t>32. В разделе В «Реквизиты поставщика»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1) индивидуальный идентификационный номер или бизнес-идентификационный номер (далее - ИИН/БИН) - вводится поставщиком, при импорте вводится получателем (если поставщик (отправитель) товар</w:t>
      </w:r>
      <w:r>
        <w:rPr>
          <w:rStyle w:val="s0"/>
        </w:rPr>
        <w:t>ов является нерезидентом, то отмечается ячейка «нерезидент» и заполнение поля становится необязательным);</w:t>
      </w:r>
    </w:p>
    <w:p w:rsidR="00000000" w:rsidRDefault="00CB5352">
      <w:pPr>
        <w:pStyle w:val="pj"/>
      </w:pPr>
      <w:r>
        <w:rPr>
          <w:rStyle w:val="s0"/>
        </w:rPr>
        <w:t>2) наименование поставщика (отправителя);</w:t>
      </w:r>
    </w:p>
    <w:p w:rsidR="00000000" w:rsidRDefault="00CB5352">
      <w:pPr>
        <w:pStyle w:val="pj"/>
      </w:pPr>
      <w:r>
        <w:rPr>
          <w:rStyle w:val="s0"/>
        </w:rPr>
        <w:t>3) БИН структурного подразделения;</w:t>
      </w:r>
    </w:p>
    <w:p w:rsidR="00000000" w:rsidRDefault="00CB5352">
      <w:pPr>
        <w:pStyle w:val="pj"/>
      </w:pPr>
      <w:r>
        <w:rPr>
          <w:rStyle w:val="s0"/>
        </w:rPr>
        <w:t>4) БИН реорганизованного лица;</w:t>
      </w:r>
    </w:p>
    <w:p w:rsidR="00000000" w:rsidRDefault="00CB5352">
      <w:pPr>
        <w:pStyle w:val="pj"/>
      </w:pPr>
      <w:r>
        <w:rPr>
          <w:rStyle w:val="s0"/>
        </w:rPr>
        <w:t>5) категория поставщика;</w:t>
      </w:r>
    </w:p>
    <w:p w:rsidR="00000000" w:rsidRDefault="00CB5352">
      <w:pPr>
        <w:pStyle w:val="pj"/>
      </w:pPr>
      <w:r>
        <w:rPr>
          <w:rStyle w:val="s0"/>
        </w:rPr>
        <w:t>6) код страны рег</w:t>
      </w:r>
      <w:r>
        <w:rPr>
          <w:rStyle w:val="s0"/>
        </w:rPr>
        <w:t xml:space="preserve">истрации поставщика - указывается буквенный код страны поставщика (отправителя) товаров в соответствии с Классификатором стран мира согласно приложению 22, утвержденным Решением Комиссии Таможенного союза от 20 сентября 2010 года № 378 «О классификаторах, </w:t>
      </w:r>
      <w:r>
        <w:rPr>
          <w:rStyle w:val="s0"/>
        </w:rPr>
        <w:t>используемых для заполнения таможенных деклараций» (далее - приложение 22 Классификатора);</w:t>
      </w:r>
    </w:p>
    <w:p w:rsidR="00000000" w:rsidRDefault="00CB5352">
      <w:pPr>
        <w:pStyle w:val="pj"/>
      </w:pPr>
      <w:r>
        <w:rPr>
          <w:rStyle w:val="s0"/>
        </w:rPr>
        <w:t>7) код страны отправки (отгрузки) - указывается буквенный код страны поставщика (отправителя) товаров в соответствии с приложением 22 Классификатора;</w:t>
      </w:r>
    </w:p>
    <w:p w:rsidR="00000000" w:rsidRDefault="00CB5352">
      <w:pPr>
        <w:pStyle w:val="pj"/>
      </w:pPr>
      <w:r>
        <w:rPr>
          <w:rStyle w:val="s0"/>
        </w:rPr>
        <w:t xml:space="preserve">8) фактический </w:t>
      </w:r>
      <w:r>
        <w:rPr>
          <w:rStyle w:val="s0"/>
        </w:rPr>
        <w:t>адрес отправки (отгрузки), при обороте этилового спирта и алкогольной продукции данное поле заполняется автоматически;</w:t>
      </w:r>
    </w:p>
    <w:p w:rsidR="00000000" w:rsidRDefault="00CB5352">
      <w:pPr>
        <w:pStyle w:val="pj"/>
      </w:pPr>
      <w:r>
        <w:rPr>
          <w:rStyle w:val="s0"/>
        </w:rPr>
        <w:t>9) идентификационный номер (ID) склада отправки (отгрузки) - номер регистрации виртуального склада (при импорте товаров не заполняется).</w:t>
      </w:r>
    </w:p>
    <w:p w:rsidR="00000000" w:rsidRDefault="00CB5352">
      <w:pPr>
        <w:pStyle w:val="pj"/>
      </w:pPr>
      <w:r>
        <w:rPr>
          <w:rStyle w:val="s0"/>
        </w:rPr>
        <w:t>33. В разделе С «Реквизиты получателя»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1) ИИН/БИН (если получатель товаров является нерезидентом, то отмечается ячейка «нерезидент»);</w:t>
      </w:r>
    </w:p>
    <w:p w:rsidR="00000000" w:rsidRDefault="00CB5352">
      <w:pPr>
        <w:pStyle w:val="pj"/>
      </w:pPr>
      <w:r>
        <w:rPr>
          <w:rStyle w:val="s0"/>
        </w:rPr>
        <w:t>2) наименование получателя;</w:t>
      </w:r>
    </w:p>
    <w:p w:rsidR="00000000" w:rsidRDefault="00CB5352">
      <w:pPr>
        <w:pStyle w:val="pj"/>
      </w:pPr>
      <w:r>
        <w:rPr>
          <w:rStyle w:val="s0"/>
        </w:rPr>
        <w:t>3) БИН структурного подразделения;</w:t>
      </w:r>
    </w:p>
    <w:p w:rsidR="00000000" w:rsidRDefault="00CB5352">
      <w:pPr>
        <w:pStyle w:val="pj"/>
      </w:pPr>
      <w:r>
        <w:rPr>
          <w:rStyle w:val="s0"/>
        </w:rPr>
        <w:t>4) БИН реорганизованного лица</w:t>
      </w:r>
      <w:r>
        <w:rPr>
          <w:rStyle w:val="s0"/>
        </w:rPr>
        <w:t>;</w:t>
      </w:r>
    </w:p>
    <w:p w:rsidR="00000000" w:rsidRDefault="00CB5352">
      <w:pPr>
        <w:pStyle w:val="pj"/>
      </w:pPr>
      <w:r>
        <w:rPr>
          <w:rStyle w:val="s0"/>
        </w:rPr>
        <w:t>5) категория получателя;</w:t>
      </w:r>
    </w:p>
    <w:p w:rsidR="00000000" w:rsidRDefault="00CB5352">
      <w:pPr>
        <w:pStyle w:val="pj"/>
      </w:pPr>
      <w:r>
        <w:rPr>
          <w:rStyle w:val="s0"/>
        </w:rPr>
        <w:t>6) код страны регистрации получателя - указывается буквенный код страны получателя товаров, аэропортами указывается буквенный код страны принадлежности воздушного борта в соответствии с приложением 22 Классификатора;</w:t>
      </w:r>
    </w:p>
    <w:p w:rsidR="00000000" w:rsidRDefault="00CB5352">
      <w:pPr>
        <w:pStyle w:val="pj"/>
      </w:pPr>
      <w:r>
        <w:rPr>
          <w:rStyle w:val="s0"/>
        </w:rPr>
        <w:t>7) код стран</w:t>
      </w:r>
      <w:r>
        <w:rPr>
          <w:rStyle w:val="s0"/>
        </w:rPr>
        <w:t>ы доставки (поставки) - указывается буквенный код страны получателя товаров в соответствии с приложением 22 Классификатора (при реализации авиационного топлива аэропортами указывается буквенный код страны маршрута следования воздушного борта);</w:t>
      </w:r>
    </w:p>
    <w:p w:rsidR="00000000" w:rsidRDefault="00CB5352">
      <w:pPr>
        <w:pStyle w:val="pj"/>
      </w:pPr>
      <w:r>
        <w:rPr>
          <w:rStyle w:val="s0"/>
        </w:rPr>
        <w:t>8) фактическ</w:t>
      </w:r>
      <w:r>
        <w:rPr>
          <w:rStyle w:val="s0"/>
        </w:rPr>
        <w:t>ий адрес доставки (поставки), при обороте этилового спирта и алкогольной продукции данное поле заполняется автоматически;</w:t>
      </w:r>
    </w:p>
    <w:p w:rsidR="00000000" w:rsidRDefault="00CB5352">
      <w:pPr>
        <w:pStyle w:val="pj"/>
      </w:pPr>
      <w:r>
        <w:rPr>
          <w:rStyle w:val="s0"/>
        </w:rPr>
        <w:t>9) идентификационный номер (ID) склада доставки (поставки), данное поле не заполняется при оформлении СНТ на экспорт.</w:t>
      </w:r>
    </w:p>
    <w:p w:rsidR="00000000" w:rsidRDefault="00CB5352">
      <w:pPr>
        <w:pStyle w:val="pj"/>
      </w:pPr>
      <w:r>
        <w:rPr>
          <w:rStyle w:val="s0"/>
        </w:rPr>
        <w:t xml:space="preserve">34. В Разделе D </w:t>
      </w:r>
      <w:r>
        <w:rPr>
          <w:rStyle w:val="s0"/>
        </w:rPr>
        <w:t>«Реквизиты грузоотправителя и грузополучателя»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грузоотправитель - лицо, от имени которого оформляется отправка груза:</w:t>
      </w:r>
    </w:p>
    <w:p w:rsidR="00000000" w:rsidRDefault="00CB5352">
      <w:pPr>
        <w:pStyle w:val="pj"/>
      </w:pPr>
      <w:r>
        <w:rPr>
          <w:rStyle w:val="s0"/>
        </w:rPr>
        <w:t>1) ИИН/БИН (если грузоотправитель является нерезидентом, то отмечается ячейка «нерезидент»);</w:t>
      </w:r>
    </w:p>
    <w:p w:rsidR="00000000" w:rsidRDefault="00CB5352">
      <w:pPr>
        <w:pStyle w:val="pj"/>
      </w:pPr>
      <w:r>
        <w:rPr>
          <w:rStyle w:val="s0"/>
        </w:rPr>
        <w:t>2) наименование</w:t>
      </w:r>
      <w:r>
        <w:rPr>
          <w:rStyle w:val="s0"/>
        </w:rPr>
        <w:t xml:space="preserve"> грузоотправителя;</w:t>
      </w:r>
    </w:p>
    <w:p w:rsidR="00000000" w:rsidRDefault="00CB5352">
      <w:pPr>
        <w:pStyle w:val="pj"/>
      </w:pPr>
      <w:r>
        <w:rPr>
          <w:rStyle w:val="s0"/>
        </w:rPr>
        <w:t>3) код страны отправки - указывается буквенный код страны грузоотправителя согласно приложению 22 Классификатора;</w:t>
      </w:r>
    </w:p>
    <w:p w:rsidR="00000000" w:rsidRDefault="00CB5352">
      <w:pPr>
        <w:pStyle w:val="pj"/>
      </w:pPr>
      <w:r>
        <w:rPr>
          <w:rStyle w:val="s0"/>
        </w:rPr>
        <w:t>грузополучатель - лицо, уполномоченное на получение груза на основании договора или на иных законных основаниях:</w:t>
      </w:r>
    </w:p>
    <w:p w:rsidR="00000000" w:rsidRDefault="00CB5352">
      <w:pPr>
        <w:pStyle w:val="pj"/>
      </w:pPr>
      <w:r>
        <w:rPr>
          <w:rStyle w:val="s0"/>
        </w:rPr>
        <w:t>1) ИИН/БИН</w:t>
      </w:r>
      <w:r>
        <w:rPr>
          <w:rStyle w:val="s0"/>
        </w:rPr>
        <w:t xml:space="preserve"> (если грузополучатель является нерезидентом, то отмечается ячейка «нерезидент»);</w:t>
      </w:r>
    </w:p>
    <w:p w:rsidR="00000000" w:rsidRDefault="00CB5352">
      <w:pPr>
        <w:pStyle w:val="pj"/>
      </w:pPr>
      <w:r>
        <w:rPr>
          <w:rStyle w:val="s0"/>
        </w:rPr>
        <w:t>2) наименование грузополучателя;</w:t>
      </w:r>
    </w:p>
    <w:p w:rsidR="00000000" w:rsidRDefault="00CB5352">
      <w:pPr>
        <w:pStyle w:val="pj"/>
      </w:pPr>
      <w:r>
        <w:rPr>
          <w:rStyle w:val="s0"/>
        </w:rPr>
        <w:t>3) код страны доставки - указывается буквенный код страны грузополучателя согласно приложению 22 Классификатора.</w:t>
      </w:r>
    </w:p>
    <w:p w:rsidR="00000000" w:rsidRDefault="00CB5352">
      <w:pPr>
        <w:pStyle w:val="pj"/>
      </w:pPr>
      <w:r>
        <w:rPr>
          <w:rStyle w:val="s0"/>
        </w:rPr>
        <w:t>35. В Разделе Е «Сведения по перевозке» -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1) наименование перевозчика (если перевозчик является нерезидентом, то отмечается ячейка «нерезидент»);</w:t>
      </w:r>
    </w:p>
    <w:p w:rsidR="00000000" w:rsidRDefault="00CB5352">
      <w:pPr>
        <w:pStyle w:val="pj"/>
      </w:pPr>
      <w:r>
        <w:rPr>
          <w:rStyle w:val="s0"/>
        </w:rPr>
        <w:t>2) ИИН/БИН;</w:t>
      </w:r>
    </w:p>
    <w:p w:rsidR="00000000" w:rsidRDefault="00CB5352">
      <w:pPr>
        <w:pStyle w:val="pj"/>
      </w:pPr>
      <w:r>
        <w:rPr>
          <w:rStyle w:val="s0"/>
        </w:rPr>
        <w:t>3) сведения о планируемом транспорте - указывается вид транспорта (в</w:t>
      </w:r>
      <w:r>
        <w:rPr>
          <w:rStyle w:val="s0"/>
        </w:rPr>
        <w:t>ыбирается из отображаемого списка).»;</w:t>
      </w:r>
    </w:p>
    <w:p w:rsidR="00000000" w:rsidRDefault="00CB5352">
      <w:pPr>
        <w:pStyle w:val="pj"/>
      </w:pPr>
      <w:hyperlink r:id="rId26" w:anchor="sub_id=3600" w:history="1">
        <w:r>
          <w:rPr>
            <w:rStyle w:val="a4"/>
          </w:rPr>
          <w:t>пункт 36</w:t>
        </w:r>
      </w:hyperlink>
      <w:r>
        <w:rPr>
          <w:rStyle w:val="s0"/>
        </w:rPr>
        <w:t xml:space="preserve"> исключить;</w:t>
      </w:r>
    </w:p>
    <w:p w:rsidR="00000000" w:rsidRDefault="00CB5352">
      <w:pPr>
        <w:pStyle w:val="pj"/>
      </w:pPr>
      <w:hyperlink r:id="rId27" w:anchor="sub_id=3700" w:history="1">
        <w:r>
          <w:rPr>
            <w:rStyle w:val="a4"/>
          </w:rPr>
          <w:t>пункты 37 и 38</w:t>
        </w:r>
      </w:hyperlink>
      <w:r>
        <w:rPr>
          <w:rStyle w:val="s0"/>
        </w:rPr>
        <w:t xml:space="preserve"> </w:t>
      </w:r>
      <w:r>
        <w:rPr>
          <w:rStyle w:val="s0"/>
        </w:rPr>
        <w:t>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«37. В Разделе F «Договор (контракт)»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1) номер договора (контракта);</w:t>
      </w:r>
    </w:p>
    <w:p w:rsidR="00000000" w:rsidRDefault="00CB5352">
      <w:pPr>
        <w:pStyle w:val="pj"/>
      </w:pPr>
      <w:r>
        <w:rPr>
          <w:rStyle w:val="s0"/>
        </w:rPr>
        <w:t>2) дата договора (контракта);</w:t>
      </w:r>
    </w:p>
    <w:p w:rsidR="00000000" w:rsidRDefault="00CB5352">
      <w:pPr>
        <w:pStyle w:val="pj"/>
      </w:pPr>
      <w:r>
        <w:rPr>
          <w:rStyle w:val="s0"/>
        </w:rPr>
        <w:t>3) без договора (контракта).</w:t>
      </w:r>
    </w:p>
    <w:p w:rsidR="00000000" w:rsidRDefault="00CB5352">
      <w:pPr>
        <w:pStyle w:val="pj"/>
      </w:pPr>
      <w:r>
        <w:rPr>
          <w:rStyle w:val="s0"/>
        </w:rPr>
        <w:t xml:space="preserve">38. В Разделе F1 «Договор (контракт) в рамках УСД/СРП» указываются </w:t>
      </w:r>
      <w:r>
        <w:rPr>
          <w:rStyle w:val="s0"/>
        </w:rPr>
        <w:t>следующие данные:</w:t>
      </w:r>
    </w:p>
    <w:p w:rsidR="00000000" w:rsidRDefault="00CB5352">
      <w:pPr>
        <w:pStyle w:val="pj"/>
      </w:pPr>
      <w:r>
        <w:rPr>
          <w:rStyle w:val="s0"/>
        </w:rPr>
        <w:t>поставщик:</w:t>
      </w:r>
    </w:p>
    <w:p w:rsidR="00000000" w:rsidRDefault="00CB5352">
      <w:pPr>
        <w:pStyle w:val="pj"/>
      </w:pPr>
      <w:r>
        <w:rPr>
          <w:rStyle w:val="s0"/>
        </w:rPr>
        <w:t>1) номер - указывается номер договора/контракта;</w:t>
      </w:r>
    </w:p>
    <w:p w:rsidR="00000000" w:rsidRDefault="00CB5352">
      <w:pPr>
        <w:pStyle w:val="pj"/>
      </w:pPr>
      <w:r>
        <w:rPr>
          <w:rStyle w:val="s0"/>
        </w:rPr>
        <w:t>2) дата - указывается дата, месяц и год договора/контракта;</w:t>
      </w:r>
    </w:p>
    <w:p w:rsidR="00000000" w:rsidRDefault="00CB5352">
      <w:pPr>
        <w:pStyle w:val="pj"/>
      </w:pPr>
      <w:r>
        <w:rPr>
          <w:rStyle w:val="s0"/>
        </w:rPr>
        <w:t>получатель:</w:t>
      </w:r>
    </w:p>
    <w:p w:rsidR="00000000" w:rsidRDefault="00CB5352">
      <w:pPr>
        <w:pStyle w:val="pj"/>
      </w:pPr>
      <w:r>
        <w:rPr>
          <w:rStyle w:val="s0"/>
        </w:rPr>
        <w:t>1) номер - указывается номер договора/контракта;</w:t>
      </w:r>
    </w:p>
    <w:p w:rsidR="00000000" w:rsidRDefault="00CB5352">
      <w:pPr>
        <w:pStyle w:val="pj"/>
      </w:pPr>
      <w:r>
        <w:rPr>
          <w:rStyle w:val="s0"/>
        </w:rPr>
        <w:t>2) дата - указывается дата, месяц и год договора/контракт</w:t>
      </w:r>
      <w:r>
        <w:rPr>
          <w:rStyle w:val="s0"/>
        </w:rPr>
        <w:t>а;</w:t>
      </w:r>
    </w:p>
    <w:p w:rsidR="00000000" w:rsidRDefault="00CB5352">
      <w:pPr>
        <w:pStyle w:val="pj"/>
      </w:pPr>
      <w:r>
        <w:rPr>
          <w:rStyle w:val="s0"/>
        </w:rPr>
        <w:t>код валюты - выбирается из справочника ИС ЭСФ «Курсы валют»;</w:t>
      </w:r>
    </w:p>
    <w:p w:rsidR="00000000" w:rsidRDefault="00CB5352">
      <w:pPr>
        <w:pStyle w:val="pj"/>
      </w:pPr>
      <w:r>
        <w:rPr>
          <w:rStyle w:val="s0"/>
        </w:rPr>
        <w:t>курс валюты - указывается курс валюты на дату оформления СНТ.»;</w:t>
      </w:r>
    </w:p>
    <w:p w:rsidR="00000000" w:rsidRDefault="00CB5352">
      <w:pPr>
        <w:pStyle w:val="pj"/>
      </w:pPr>
      <w:hyperlink r:id="rId28" w:anchor="sub_id=3900" w:history="1">
        <w:r>
          <w:rPr>
            <w:rStyle w:val="a4"/>
          </w:rPr>
          <w:t>пункты 39 и 40</w:t>
        </w:r>
      </w:hyperlink>
      <w:r>
        <w:rPr>
          <w:rStyle w:val="s0"/>
        </w:rPr>
        <w:t xml:space="preserve"> исключить;</w:t>
      </w:r>
    </w:p>
    <w:p w:rsidR="00000000" w:rsidRDefault="00CB5352">
      <w:pPr>
        <w:pStyle w:val="pj"/>
      </w:pPr>
      <w:hyperlink r:id="rId29" w:anchor="sub_id=4100" w:history="1">
        <w:r>
          <w:rPr>
            <w:rStyle w:val="a4"/>
          </w:rPr>
          <w:t>пункт 41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«41. В разделе G1 «Данные по товарам»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1) порядковый номер строки по каждому наименованию товаров;</w:t>
      </w:r>
    </w:p>
    <w:p w:rsidR="00000000" w:rsidRDefault="00CB5352">
      <w:pPr>
        <w:pStyle w:val="pj"/>
      </w:pPr>
      <w:r>
        <w:rPr>
          <w:rStyle w:val="s0"/>
        </w:rPr>
        <w:t>2) признак происхождения т</w:t>
      </w:r>
      <w:r>
        <w:rPr>
          <w:rStyle w:val="s0"/>
        </w:rPr>
        <w:t>овара (выбирается из справочника);</w:t>
      </w:r>
    </w:p>
    <w:p w:rsidR="00000000" w:rsidRDefault="00CB5352">
      <w:pPr>
        <w:pStyle w:val="pj"/>
      </w:pPr>
      <w:r>
        <w:rPr>
          <w:rStyle w:val="s0"/>
        </w:rPr>
        <w:t>3) наименование товаров;</w:t>
      </w:r>
    </w:p>
    <w:p w:rsidR="00000000" w:rsidRDefault="00CB5352">
      <w:pPr>
        <w:pStyle w:val="pj"/>
      </w:pPr>
      <w:r>
        <w:rPr>
          <w:rStyle w:val="s0"/>
        </w:rPr>
        <w:t>4) код товара (ТН ВЭД ЕАЭС);</w:t>
      </w:r>
    </w:p>
    <w:p w:rsidR="00000000" w:rsidRDefault="00CB5352">
      <w:pPr>
        <w:pStyle w:val="pj"/>
      </w:pPr>
      <w:r>
        <w:rPr>
          <w:rStyle w:val="s0"/>
        </w:rPr>
        <w:t>5) единица измерения;</w:t>
      </w:r>
    </w:p>
    <w:p w:rsidR="00000000" w:rsidRDefault="00CB5352">
      <w:pPr>
        <w:pStyle w:val="pj"/>
      </w:pPr>
      <w:r>
        <w:rPr>
          <w:rStyle w:val="s0"/>
        </w:rPr>
        <w:t>6) количество (объем);</w:t>
      </w:r>
    </w:p>
    <w:p w:rsidR="00000000" w:rsidRDefault="00CB5352">
      <w:pPr>
        <w:pStyle w:val="pj"/>
      </w:pPr>
      <w:r>
        <w:rPr>
          <w:rStyle w:val="s0"/>
        </w:rPr>
        <w:t>7) цена за единицу товара - указывается цена товара за единицу измерения по договору (контракту) (необязательно к заполнению, за исключением случаев ввоза товаров с территорий государств-членов ЕАЭС);</w:t>
      </w:r>
    </w:p>
    <w:p w:rsidR="00000000" w:rsidRDefault="00CB5352">
      <w:pPr>
        <w:pStyle w:val="pj"/>
      </w:pPr>
      <w:r>
        <w:rPr>
          <w:rStyle w:val="s0"/>
        </w:rPr>
        <w:t>8) стоимость товара без косвенных налогов - указывается</w:t>
      </w:r>
      <w:r>
        <w:rPr>
          <w:rStyle w:val="s0"/>
        </w:rPr>
        <w:t xml:space="preserve"> стоимость всего количества (объема) товаров без учета косвенных налогов (необязательно к заполнению, за исключением случаев ввоза товаров с территорий государств-членов ЕАЭС);</w:t>
      </w:r>
    </w:p>
    <w:p w:rsidR="00000000" w:rsidRDefault="00CB5352">
      <w:pPr>
        <w:pStyle w:val="pj"/>
      </w:pPr>
      <w:r>
        <w:rPr>
          <w:rStyle w:val="s0"/>
        </w:rPr>
        <w:t>9) сумма акциза - указывается сумма акциза, исчисленная в соответствии с налого</w:t>
      </w:r>
      <w:r>
        <w:rPr>
          <w:rStyle w:val="s0"/>
        </w:rPr>
        <w:t>вым законодательством Республики Казахстан (необязательно к заполнению);</w:t>
      </w:r>
    </w:p>
    <w:p w:rsidR="00000000" w:rsidRDefault="00CB5352">
      <w:pPr>
        <w:pStyle w:val="pj"/>
      </w:pPr>
      <w:r>
        <w:rPr>
          <w:rStyle w:val="s0"/>
        </w:rPr>
        <w:t>10) сумма НДС - указывается сумма НДС, исчисленная в соответствии с налоговым законодательством Республики Казахстан (необязательно к заполнению);</w:t>
      </w:r>
    </w:p>
    <w:p w:rsidR="00000000" w:rsidRDefault="00CB5352">
      <w:pPr>
        <w:pStyle w:val="pj"/>
      </w:pPr>
      <w:r>
        <w:rPr>
          <w:rStyle w:val="s0"/>
        </w:rPr>
        <w:t>11) общая стоимость товара с косвенн</w:t>
      </w:r>
      <w:r>
        <w:rPr>
          <w:rStyle w:val="s0"/>
        </w:rPr>
        <w:t>ыми налогами - указывается стоимость всего количества (объема) товаров с учетом косвенных налогов (необязательно к заполнению, за исключением случаев ввоза товаров с территорий государств-членов ЕАЭС);</w:t>
      </w:r>
    </w:p>
    <w:p w:rsidR="00000000" w:rsidRDefault="00CB5352">
      <w:pPr>
        <w:pStyle w:val="pj"/>
      </w:pPr>
      <w:r>
        <w:rPr>
          <w:rStyle w:val="s0"/>
        </w:rPr>
        <w:t>12) идентификатор товара в ИС ЭСФ;</w:t>
      </w:r>
    </w:p>
    <w:p w:rsidR="00000000" w:rsidRDefault="00CB5352">
      <w:pPr>
        <w:pStyle w:val="pj"/>
      </w:pPr>
      <w:r>
        <w:rPr>
          <w:rStyle w:val="s0"/>
        </w:rPr>
        <w:t>13) номер заявления</w:t>
      </w:r>
      <w:r>
        <w:rPr>
          <w:rStyle w:val="s0"/>
        </w:rPr>
        <w:t xml:space="preserve"> о выпуске товаров до подачи декларации на товары, или номер декларации на товары, или номер заявления о ввозе товаров и уплате косвенных налогов, или номер сертификата происхождения товара (СТ-1), или номер сертификата происхождения товара (СТ-KZ), или но</w:t>
      </w:r>
      <w:r>
        <w:rPr>
          <w:rStyle w:val="s0"/>
        </w:rPr>
        <w:t>мер первичной СНТ;</w:t>
      </w:r>
    </w:p>
    <w:p w:rsidR="00000000" w:rsidRDefault="00CB5352">
      <w:pPr>
        <w:pStyle w:val="pj"/>
      </w:pPr>
      <w:r>
        <w:rPr>
          <w:rStyle w:val="s0"/>
        </w:rPr>
        <w:t>14) номер товарной позиции из заявления о выпуске товаров до подачи декларации на товары, о ввозе товаров и уплате косвенных налогов или Декларации на товары, первичной СНТ;</w:t>
      </w:r>
    </w:p>
    <w:p w:rsidR="00000000" w:rsidRDefault="00CB5352">
      <w:pPr>
        <w:pStyle w:val="pj"/>
      </w:pPr>
      <w:r>
        <w:rPr>
          <w:rStyle w:val="s0"/>
        </w:rPr>
        <w:t>15) GTIN.»;</w:t>
      </w:r>
    </w:p>
    <w:p w:rsidR="00000000" w:rsidRDefault="00CB5352">
      <w:pPr>
        <w:pStyle w:val="pj"/>
      </w:pPr>
      <w:hyperlink r:id="rId30" w:anchor="sub_id=4300" w:history="1">
        <w:r>
          <w:rPr>
            <w:rStyle w:val="a4"/>
          </w:rPr>
          <w:t>пункты 43 и 44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«43. В разделе G2 «Этиловый спирт»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1) код операции (выбирается из справочника ИС ЭСФ);</w:t>
      </w:r>
    </w:p>
    <w:p w:rsidR="00000000" w:rsidRDefault="00CB5352">
      <w:pPr>
        <w:pStyle w:val="pj"/>
      </w:pPr>
      <w:r>
        <w:rPr>
          <w:rStyle w:val="s0"/>
        </w:rPr>
        <w:t>2) ПИН-код (выбирается из справочника ПИН-кодов);</w:t>
      </w:r>
    </w:p>
    <w:p w:rsidR="00000000" w:rsidRDefault="00CB5352">
      <w:pPr>
        <w:pStyle w:val="pj"/>
      </w:pPr>
      <w:r>
        <w:rPr>
          <w:rStyle w:val="s0"/>
        </w:rPr>
        <w:t>3) вид, наименование этилового спирта;</w:t>
      </w:r>
    </w:p>
    <w:p w:rsidR="00000000" w:rsidRDefault="00CB5352">
      <w:pPr>
        <w:pStyle w:val="pj"/>
      </w:pPr>
      <w:r>
        <w:rPr>
          <w:rStyle w:val="s0"/>
        </w:rPr>
        <w:t>4) количество (объем);</w:t>
      </w:r>
    </w:p>
    <w:p w:rsidR="00000000" w:rsidRDefault="00CB5352">
      <w:pPr>
        <w:pStyle w:val="pj"/>
      </w:pPr>
      <w:r>
        <w:rPr>
          <w:rStyle w:val="s0"/>
        </w:rPr>
        <w:t>5) цена за единицу товара - указывается в тенге, при импорте указывается по счету-фактуре (инвойсу), при их отсутствии - по документу, подтверждающему совершение внешнеэкономической сделки.</w:t>
      </w:r>
    </w:p>
    <w:p w:rsidR="00000000" w:rsidRDefault="00CB5352">
      <w:pPr>
        <w:pStyle w:val="pj"/>
      </w:pPr>
      <w:r>
        <w:rPr>
          <w:rStyle w:val="s0"/>
        </w:rPr>
        <w:t xml:space="preserve">44. </w:t>
      </w:r>
      <w:r>
        <w:rPr>
          <w:rStyle w:val="s0"/>
        </w:rPr>
        <w:t>В разделе G3 «Виноматериал»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1) ПИН-код (выбирается из справочника ПИН-кодов);</w:t>
      </w:r>
    </w:p>
    <w:p w:rsidR="00000000" w:rsidRDefault="00CB5352">
      <w:pPr>
        <w:pStyle w:val="pj"/>
      </w:pPr>
      <w:r>
        <w:rPr>
          <w:rStyle w:val="s0"/>
        </w:rPr>
        <w:t>2) вид, наименование виноматериала;</w:t>
      </w:r>
    </w:p>
    <w:p w:rsidR="00000000" w:rsidRDefault="00CB5352">
      <w:pPr>
        <w:pStyle w:val="pj"/>
      </w:pPr>
      <w:r>
        <w:rPr>
          <w:rStyle w:val="s0"/>
        </w:rPr>
        <w:t>3) количество (объем);</w:t>
      </w:r>
    </w:p>
    <w:p w:rsidR="00000000" w:rsidRDefault="00CB5352">
      <w:pPr>
        <w:pStyle w:val="pj"/>
      </w:pPr>
      <w:r>
        <w:rPr>
          <w:rStyle w:val="s0"/>
        </w:rPr>
        <w:t>4) цена за единицу товара - указывается в тенге, при импорте указывается по счету-фактуре</w:t>
      </w:r>
      <w:r>
        <w:rPr>
          <w:rStyle w:val="s0"/>
        </w:rPr>
        <w:t xml:space="preserve"> (инвойсу), при их отсутствии по документу, подтверждающему совершение внешнеэкономической сделки.»;</w:t>
      </w:r>
    </w:p>
    <w:p w:rsidR="00000000" w:rsidRDefault="00CB5352">
      <w:pPr>
        <w:pStyle w:val="pj"/>
      </w:pPr>
      <w:hyperlink r:id="rId31" w:anchor="sub_id=4900" w:history="1">
        <w:r>
          <w:rPr>
            <w:rStyle w:val="a4"/>
          </w:rPr>
          <w:t>пункт 49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«49. В разделе G8 «Данные по таба</w:t>
      </w:r>
      <w:r>
        <w:rPr>
          <w:rStyle w:val="s0"/>
        </w:rPr>
        <w:t>чной продукции (исключая цифровую маркировку)»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1) код операции (выбирается из справочника);</w:t>
      </w:r>
    </w:p>
    <w:p w:rsidR="00000000" w:rsidRDefault="00CB5352">
      <w:pPr>
        <w:pStyle w:val="pj"/>
      </w:pPr>
      <w:r>
        <w:rPr>
          <w:rStyle w:val="s0"/>
        </w:rPr>
        <w:t>2) код ОГД адреса отправки (отгрузки);</w:t>
      </w:r>
    </w:p>
    <w:p w:rsidR="00000000" w:rsidRDefault="00CB5352">
      <w:pPr>
        <w:pStyle w:val="pj"/>
      </w:pPr>
      <w:r>
        <w:rPr>
          <w:rStyle w:val="s0"/>
        </w:rPr>
        <w:t>3) код ОГД адреса доставки (поставки);</w:t>
      </w:r>
    </w:p>
    <w:p w:rsidR="00000000" w:rsidRDefault="00CB5352">
      <w:pPr>
        <w:pStyle w:val="pj"/>
      </w:pPr>
      <w:r>
        <w:rPr>
          <w:rStyle w:val="s0"/>
        </w:rPr>
        <w:t>4) ПИН-код (выбирается из справочника ПИН-кодов);</w:t>
      </w:r>
    </w:p>
    <w:p w:rsidR="00000000" w:rsidRDefault="00CB5352">
      <w:pPr>
        <w:pStyle w:val="pj"/>
      </w:pPr>
      <w:r>
        <w:rPr>
          <w:rStyle w:val="s0"/>
        </w:rPr>
        <w:t>5) наи</w:t>
      </w:r>
      <w:r>
        <w:rPr>
          <w:rStyle w:val="s0"/>
        </w:rPr>
        <w:t>менование табачной продукции;</w:t>
      </w:r>
    </w:p>
    <w:p w:rsidR="00000000" w:rsidRDefault="00CB5352">
      <w:pPr>
        <w:pStyle w:val="pj"/>
      </w:pPr>
      <w:r>
        <w:rPr>
          <w:rStyle w:val="s0"/>
        </w:rPr>
        <w:t>6) единица измерения (короб, блок, пачка, штука, килограмм, миллилитр, капсула, картридж);</w:t>
      </w:r>
    </w:p>
    <w:p w:rsidR="00000000" w:rsidRDefault="00CB5352">
      <w:pPr>
        <w:pStyle w:val="pj"/>
      </w:pPr>
      <w:r>
        <w:rPr>
          <w:rStyle w:val="s0"/>
        </w:rPr>
        <w:t>7) количество табачного изделия в коробе, блоке, пачке;</w:t>
      </w:r>
    </w:p>
    <w:p w:rsidR="00000000" w:rsidRDefault="00CB5352">
      <w:pPr>
        <w:pStyle w:val="pj"/>
      </w:pPr>
      <w:r>
        <w:rPr>
          <w:rStyle w:val="s0"/>
        </w:rPr>
        <w:t>8) количество (короб, блок, пачка, штука, килограмм, миллилитр, капсула, картридж);</w:t>
      </w:r>
    </w:p>
    <w:p w:rsidR="00000000" w:rsidRDefault="00CB5352">
      <w:pPr>
        <w:pStyle w:val="pj"/>
      </w:pPr>
      <w:r>
        <w:rPr>
          <w:rStyle w:val="s0"/>
        </w:rPr>
        <w:t>9) количество табачного изделия в штуках, килограммах, миллилитрах;</w:t>
      </w:r>
    </w:p>
    <w:p w:rsidR="00000000" w:rsidRDefault="00CB5352">
      <w:pPr>
        <w:pStyle w:val="pj"/>
      </w:pPr>
      <w:r>
        <w:rPr>
          <w:rStyle w:val="s0"/>
        </w:rPr>
        <w:t>10) цена за единицу измерения товара - указывается в валюте договора.»;</w:t>
      </w:r>
    </w:p>
    <w:p w:rsidR="00000000" w:rsidRDefault="00CB5352">
      <w:pPr>
        <w:pStyle w:val="pj"/>
      </w:pPr>
      <w:hyperlink r:id="rId32" w:anchor="sub_id=5200" w:history="1">
        <w:r>
          <w:rPr>
            <w:rStyle w:val="a4"/>
          </w:rPr>
          <w:t>пункты 52 и 53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«52. В разделе L «Сведения по отпуску товара» указываются следующие данные:</w:t>
      </w:r>
    </w:p>
    <w:p w:rsidR="00000000" w:rsidRDefault="00CB5352">
      <w:pPr>
        <w:pStyle w:val="pj"/>
      </w:pPr>
      <w:r>
        <w:rPr>
          <w:rStyle w:val="s0"/>
        </w:rPr>
        <w:t>1) отпуск товара произвел от имени - указываются сведения о лице, который произвел о</w:t>
      </w:r>
      <w:r>
        <w:rPr>
          <w:rStyle w:val="s0"/>
        </w:rPr>
        <w:t>тпуск товара;</w:t>
      </w:r>
    </w:p>
    <w:p w:rsidR="00000000" w:rsidRDefault="00CB5352">
      <w:pPr>
        <w:pStyle w:val="pj"/>
      </w:pPr>
      <w:r>
        <w:rPr>
          <w:rStyle w:val="s0"/>
        </w:rPr>
        <w:t>2) ЭЦП юридического лица (структурного подразделения юридического лица) или индивидуального предпринимателя либо лица, занимающегося частной практикой/ЭЦП лица, уполномоченного подписывать СНТ;</w:t>
      </w:r>
    </w:p>
    <w:p w:rsidR="00000000" w:rsidRDefault="00CB5352">
      <w:pPr>
        <w:pStyle w:val="pj"/>
      </w:pPr>
      <w:r>
        <w:rPr>
          <w:rStyle w:val="s0"/>
        </w:rPr>
        <w:t>3) фамилия, имя, отчество (при его наличии) лица</w:t>
      </w:r>
      <w:r>
        <w:rPr>
          <w:rStyle w:val="s0"/>
        </w:rPr>
        <w:t>, оформившего СНТ;</w:t>
      </w:r>
    </w:p>
    <w:p w:rsidR="00000000" w:rsidRDefault="00CB5352">
      <w:pPr>
        <w:pStyle w:val="pj"/>
      </w:pPr>
      <w:r>
        <w:rPr>
          <w:rStyle w:val="s0"/>
        </w:rPr>
        <w:t>4) отпуск товара осуществляется по доверенности - указывается номер и дата доверенности (в формате дата, месяц, год).</w:t>
      </w:r>
    </w:p>
    <w:p w:rsidR="00000000" w:rsidRDefault="00CB5352">
      <w:pPr>
        <w:pStyle w:val="pj"/>
      </w:pPr>
      <w:r>
        <w:rPr>
          <w:rStyle w:val="s0"/>
        </w:rPr>
        <w:t>Данный раздел не заполняется при оформлении СНТ на ввоз товаров на территорию Республики Казахстан.</w:t>
      </w:r>
    </w:p>
    <w:p w:rsidR="00000000" w:rsidRDefault="00CB5352">
      <w:pPr>
        <w:pStyle w:val="pj"/>
      </w:pPr>
      <w:r>
        <w:rPr>
          <w:rStyle w:val="s0"/>
        </w:rPr>
        <w:t>53. В разделе М «Св</w:t>
      </w:r>
      <w:r>
        <w:rPr>
          <w:rStyle w:val="s0"/>
        </w:rPr>
        <w:t>едения о приемке товара» указываются следующие сведения:</w:t>
      </w:r>
    </w:p>
    <w:p w:rsidR="00000000" w:rsidRDefault="00CB5352">
      <w:pPr>
        <w:pStyle w:val="pj"/>
      </w:pPr>
      <w:r>
        <w:rPr>
          <w:rStyle w:val="s0"/>
        </w:rPr>
        <w:t>1) прием/отклонение товара произвел от имени - указывается лицо, которое произвело прием/отклонение товара;</w:t>
      </w:r>
    </w:p>
    <w:p w:rsidR="00000000" w:rsidRDefault="00CB5352">
      <w:pPr>
        <w:pStyle w:val="pj"/>
      </w:pPr>
      <w:r>
        <w:rPr>
          <w:rStyle w:val="s0"/>
        </w:rPr>
        <w:t>2) дата приема/отклонения товара (в формате дата, месяц, год);</w:t>
      </w:r>
    </w:p>
    <w:p w:rsidR="00000000" w:rsidRDefault="00CB5352">
      <w:pPr>
        <w:pStyle w:val="pj"/>
      </w:pPr>
      <w:r>
        <w:rPr>
          <w:rStyle w:val="s0"/>
        </w:rPr>
        <w:t>3) ЭЦП юридического лица (ст</w:t>
      </w:r>
      <w:r>
        <w:rPr>
          <w:rStyle w:val="s0"/>
        </w:rPr>
        <w:t>руктурного подразделения юридического лица) или индивидуального предпринимателя либо лица, занимающегося частной практикой/ЭЦП лица, уполномоченного подтверждать/отклонять СНТ;</w:t>
      </w:r>
    </w:p>
    <w:p w:rsidR="00000000" w:rsidRDefault="00CB5352">
      <w:pPr>
        <w:pStyle w:val="pj"/>
      </w:pPr>
      <w:r>
        <w:rPr>
          <w:rStyle w:val="s0"/>
        </w:rPr>
        <w:t>4) фамилия, имя, отчество (при его наличии) лица, подтвердившего/отклонившего С</w:t>
      </w:r>
      <w:r>
        <w:rPr>
          <w:rStyle w:val="s0"/>
        </w:rPr>
        <w:t>НТ;</w:t>
      </w:r>
    </w:p>
    <w:p w:rsidR="00000000" w:rsidRDefault="00CB5352">
      <w:pPr>
        <w:pStyle w:val="pj"/>
      </w:pPr>
      <w:r>
        <w:rPr>
          <w:rStyle w:val="s0"/>
        </w:rPr>
        <w:t>5) приемка товара осуществляется по доверенности - указывается номер и дата доверенности (в формате дата, месяц, год).</w:t>
      </w:r>
    </w:p>
    <w:p w:rsidR="00000000" w:rsidRDefault="00CB5352">
      <w:pPr>
        <w:pStyle w:val="pj"/>
      </w:pPr>
      <w:r>
        <w:rPr>
          <w:rStyle w:val="s0"/>
        </w:rPr>
        <w:t>Данный раздел не заполняется при оформлении СНТ на вывоз товаров с территории Республики Казахстан.»;</w:t>
      </w:r>
    </w:p>
    <w:p w:rsidR="00000000" w:rsidRDefault="00CB5352">
      <w:pPr>
        <w:pStyle w:val="pj"/>
      </w:pPr>
      <w:r>
        <w:rPr>
          <w:rStyle w:val="s0"/>
        </w:rPr>
        <w:t xml:space="preserve">дополнить </w:t>
      </w:r>
      <w:hyperlink r:id="rId33" w:anchor="sub_id=820100" w:history="1">
        <w:r>
          <w:rPr>
            <w:rStyle w:val="a4"/>
          </w:rPr>
          <w:t>пунктом 82-1</w:t>
        </w:r>
      </w:hyperlink>
      <w:r>
        <w:rPr>
          <w:rStyle w:val="s0"/>
        </w:rPr>
        <w:t xml:space="preserve"> следующего содержания:</w:t>
      </w:r>
    </w:p>
    <w:p w:rsidR="00000000" w:rsidRDefault="00CB5352">
      <w:pPr>
        <w:pStyle w:val="pj"/>
      </w:pPr>
      <w:r>
        <w:rPr>
          <w:rStyle w:val="s0"/>
        </w:rPr>
        <w:t>«82-1. Оформление исправленной СНТ, после подтверждения СНТ в части корректировки количества и стоимости содержания ценных металлов и других товаров, произво</w:t>
      </w:r>
      <w:r>
        <w:rPr>
          <w:rStyle w:val="s0"/>
        </w:rPr>
        <w:t>дится при проставлении отметки в поле «Договор (контракт) на товары с изменением характеристик.»;</w:t>
      </w:r>
    </w:p>
    <w:p w:rsidR="00000000" w:rsidRDefault="00CB5352">
      <w:pPr>
        <w:pStyle w:val="pj"/>
      </w:pPr>
      <w:r>
        <w:rPr>
          <w:rStyle w:val="s0"/>
        </w:rPr>
        <w:t xml:space="preserve">заголовок </w:t>
      </w:r>
      <w:hyperlink r:id="rId34" w:anchor="sub_id=8300" w:history="1">
        <w:r>
          <w:rPr>
            <w:rStyle w:val="a4"/>
          </w:rPr>
          <w:t>главы 9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«Глава 9. Оформление СНТ по имуществу, обращенному в республиканскую собственность»;</w:t>
      </w:r>
    </w:p>
    <w:p w:rsidR="00000000" w:rsidRDefault="00CB5352">
      <w:pPr>
        <w:pStyle w:val="pj"/>
      </w:pPr>
      <w:hyperlink r:id="rId35" w:anchor="sub_id=8300" w:history="1">
        <w:r>
          <w:rPr>
            <w:rStyle w:val="a4"/>
          </w:rPr>
          <w:t>пункт 83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 xml:space="preserve">«83. По имуществу, обращенному в республиканскую </w:t>
      </w:r>
      <w:r>
        <w:rPr>
          <w:rStyle w:val="s0"/>
        </w:rPr>
        <w:t>собственность и реализуемому через аукцион, СНТ оформляется уполномоченным органом по управлению государственным имуществом.»;</w:t>
      </w:r>
    </w:p>
    <w:p w:rsidR="00000000" w:rsidRDefault="00CB5352">
      <w:pPr>
        <w:pStyle w:val="pj"/>
      </w:pPr>
      <w:hyperlink r:id="rId36" w:anchor="sub_id=8400" w:history="1">
        <w:r>
          <w:rPr>
            <w:rStyle w:val="a4"/>
          </w:rPr>
          <w:t>пункт 84</w:t>
        </w:r>
      </w:hyperlink>
      <w:r>
        <w:rPr>
          <w:rStyle w:val="s0"/>
        </w:rPr>
        <w:t xml:space="preserve"> исключить;</w:t>
      </w:r>
    </w:p>
    <w:p w:rsidR="00000000" w:rsidRDefault="00CB5352">
      <w:pPr>
        <w:pStyle w:val="pj"/>
      </w:pPr>
      <w:hyperlink r:id="rId37" w:anchor="sub_id=8500" w:history="1">
        <w:r>
          <w:rPr>
            <w:rStyle w:val="a4"/>
          </w:rPr>
          <w:t>пункт 85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CB5352">
      <w:pPr>
        <w:pStyle w:val="pj"/>
      </w:pPr>
      <w:r>
        <w:rPr>
          <w:rStyle w:val="s0"/>
        </w:rPr>
        <w:t>«85. Имущество, указанное в пункте 83 настоящих Правил, подлежит внесению в виртуальный склад через форму «Остатки» в журнале форм.»;</w:t>
      </w:r>
    </w:p>
    <w:p w:rsidR="00000000" w:rsidRDefault="00CB5352">
      <w:pPr>
        <w:pStyle w:val="pj"/>
      </w:pPr>
      <w:hyperlink r:id="rId38" w:anchor="sub_id=8600" w:history="1">
        <w:r>
          <w:rPr>
            <w:rStyle w:val="a4"/>
          </w:rPr>
          <w:t>главу 10</w:t>
        </w:r>
      </w:hyperlink>
      <w:r>
        <w:rPr>
          <w:rStyle w:val="s0"/>
        </w:rPr>
        <w:t xml:space="preserve"> исключить;</w:t>
      </w:r>
    </w:p>
    <w:p w:rsidR="00000000" w:rsidRDefault="00CB5352">
      <w:pPr>
        <w:pStyle w:val="pj"/>
      </w:pPr>
      <w:hyperlink r:id="rId39" w:anchor="sub_id=1000100" w:history="1">
        <w:r>
          <w:rPr>
            <w:rStyle w:val="a4"/>
          </w:rPr>
          <w:t>пункт 100-1</w:t>
        </w:r>
      </w:hyperlink>
      <w:r>
        <w:rPr>
          <w:rStyle w:val="s0"/>
        </w:rPr>
        <w:t xml:space="preserve"> дополнить абзацем шестым следующего содержания:</w:t>
      </w:r>
    </w:p>
    <w:p w:rsidR="00000000" w:rsidRDefault="00CB5352">
      <w:pPr>
        <w:pStyle w:val="pj"/>
      </w:pPr>
      <w:r>
        <w:rPr>
          <w:rStyle w:val="s0"/>
        </w:rPr>
        <w:t>«Ломбарды присваивают соответствующий код ТН ВЭД реализуемому товару в зависимости от функции, которую он выполняет.»;</w:t>
      </w:r>
    </w:p>
    <w:p w:rsidR="00000000" w:rsidRDefault="00CB5352">
      <w:pPr>
        <w:pStyle w:val="pj"/>
      </w:pPr>
      <w:hyperlink r:id="rId40" w:anchor="sub_id=2" w:history="1">
        <w:r>
          <w:rPr>
            <w:rStyle w:val="a4"/>
          </w:rPr>
          <w:t>приложение 2</w:t>
        </w:r>
      </w:hyperlink>
      <w:r>
        <w:rPr>
          <w:rStyle w:val="s0"/>
        </w:rPr>
        <w:t xml:space="preserve"> изложить в новой редакции согласно </w:t>
      </w:r>
      <w:hyperlink w:anchor="sub3" w:history="1">
        <w:r>
          <w:rPr>
            <w:rStyle w:val="a4"/>
          </w:rPr>
          <w:t>приложению 3</w:t>
        </w:r>
      </w:hyperlink>
      <w:r>
        <w:rPr>
          <w:rStyle w:val="s0"/>
        </w:rPr>
        <w:t xml:space="preserve"> к настоящему Перечню.</w:t>
      </w:r>
    </w:p>
    <w:p w:rsidR="00000000" w:rsidRDefault="00CB5352">
      <w:pPr>
        <w:pStyle w:val="pj"/>
      </w:pPr>
      <w:r>
        <w:rPr>
          <w:rStyle w:val="s0"/>
        </w:rPr>
        <w:t> </w:t>
      </w:r>
    </w:p>
    <w:p w:rsidR="00000000" w:rsidRDefault="00CB5352">
      <w:pPr>
        <w:pStyle w:val="p"/>
      </w:pPr>
      <w:bookmarkStart w:id="2" w:name="SUB1"/>
      <w:bookmarkEnd w:id="2"/>
      <w:r>
        <w:rPr>
          <w:rStyle w:val="s0"/>
        </w:rPr>
        <w:t> </w:t>
      </w:r>
    </w:p>
    <w:p w:rsidR="00000000" w:rsidRDefault="00CB5352">
      <w:pPr>
        <w:pStyle w:val="pr"/>
      </w:pPr>
      <w:r>
        <w:rPr>
          <w:rStyle w:val="s0"/>
        </w:rPr>
        <w:t>Приложение 1</w:t>
      </w:r>
    </w:p>
    <w:p w:rsidR="00000000" w:rsidRDefault="00CB5352">
      <w:pPr>
        <w:pStyle w:val="pr"/>
      </w:pPr>
      <w:r>
        <w:rPr>
          <w:rStyle w:val="s0"/>
        </w:rPr>
        <w:t xml:space="preserve">к </w:t>
      </w:r>
      <w:hyperlink w:anchor="sub100" w:history="1">
        <w:r>
          <w:rPr>
            <w:rStyle w:val="a4"/>
          </w:rPr>
          <w:t>Перечню</w:t>
        </w:r>
      </w:hyperlink>
      <w:r>
        <w:rPr>
          <w:rStyle w:val="s0"/>
        </w:rPr>
        <w:t xml:space="preserve"> некоторых приказов</w:t>
      </w:r>
    </w:p>
    <w:p w:rsidR="00000000" w:rsidRDefault="00CB5352">
      <w:pPr>
        <w:pStyle w:val="pr"/>
      </w:pPr>
      <w:r>
        <w:rPr>
          <w:rStyle w:val="s0"/>
        </w:rPr>
        <w:t> </w:t>
      </w:r>
    </w:p>
    <w:p w:rsidR="00000000" w:rsidRDefault="00CB5352">
      <w:pPr>
        <w:pStyle w:val="pr"/>
      </w:pPr>
      <w:r>
        <w:rPr>
          <w:rStyle w:val="s0"/>
        </w:rPr>
        <w:t>Утвержден приказом</w:t>
      </w:r>
    </w:p>
    <w:p w:rsidR="00000000" w:rsidRDefault="00CB5352">
      <w:pPr>
        <w:pStyle w:val="pr"/>
      </w:pPr>
      <w:r>
        <w:rPr>
          <w:rStyle w:val="s0"/>
        </w:rPr>
        <w:t>Первого заместителя</w:t>
      </w:r>
    </w:p>
    <w:p w:rsidR="00000000" w:rsidRDefault="00CB5352">
      <w:pPr>
        <w:pStyle w:val="pr"/>
      </w:pPr>
      <w:r>
        <w:rPr>
          <w:rStyle w:val="s0"/>
        </w:rPr>
        <w:t>Премьер-Министра</w:t>
      </w:r>
    </w:p>
    <w:p w:rsidR="00000000" w:rsidRDefault="00CB5352">
      <w:pPr>
        <w:pStyle w:val="pr"/>
      </w:pPr>
      <w:r>
        <w:rPr>
          <w:rStyle w:val="s0"/>
        </w:rPr>
        <w:t>Республики Казахстан -</w:t>
      </w:r>
    </w:p>
    <w:p w:rsidR="00000000" w:rsidRDefault="00CB5352">
      <w:pPr>
        <w:pStyle w:val="pr"/>
      </w:pPr>
      <w:r>
        <w:rPr>
          <w:rStyle w:val="s0"/>
        </w:rPr>
        <w:t>Министра финансов</w:t>
      </w:r>
    </w:p>
    <w:p w:rsidR="00000000" w:rsidRDefault="00CB5352">
      <w:pPr>
        <w:pStyle w:val="pr"/>
      </w:pPr>
      <w:r>
        <w:rPr>
          <w:rStyle w:val="s0"/>
        </w:rPr>
        <w:t>Республики Казахстан</w:t>
      </w:r>
    </w:p>
    <w:p w:rsidR="00000000" w:rsidRDefault="00CB5352">
      <w:pPr>
        <w:pStyle w:val="pr"/>
      </w:pPr>
      <w:r>
        <w:rPr>
          <w:rStyle w:val="s0"/>
        </w:rPr>
        <w:t>от 23 апр</w:t>
      </w:r>
      <w:r>
        <w:rPr>
          <w:rStyle w:val="s0"/>
        </w:rPr>
        <w:t>еля 2019 года № 384</w:t>
      </w:r>
    </w:p>
    <w:p w:rsidR="00000000" w:rsidRDefault="00CB5352">
      <w:pPr>
        <w:pStyle w:val="pc"/>
      </w:pPr>
      <w:r>
        <w:rPr>
          <w:rStyle w:val="s0"/>
        </w:rPr>
        <w:t> </w:t>
      </w:r>
    </w:p>
    <w:p w:rsidR="00000000" w:rsidRDefault="00CB5352">
      <w:pPr>
        <w:pStyle w:val="pc"/>
      </w:pPr>
      <w:r>
        <w:rPr>
          <w:rStyle w:val="s0"/>
        </w:rPr>
        <w:t> </w:t>
      </w:r>
    </w:p>
    <w:p w:rsidR="00000000" w:rsidRDefault="00CB5352">
      <w:pPr>
        <w:pStyle w:val="pc"/>
      </w:pPr>
      <w:r>
        <w:rPr>
          <w:rStyle w:val="s1"/>
        </w:rPr>
        <w:t xml:space="preserve">Перечень товаров, </w:t>
      </w:r>
      <w:r>
        <w:rPr>
          <w:rStyle w:val="s1"/>
        </w:rPr>
        <w:br/>
        <w:t>по которым электронные счета-фактуры выписываются посредством модуля «Виртуальный склад» информационной системы электронных счетов-фактур</w:t>
      </w:r>
    </w:p>
    <w:p w:rsidR="00000000" w:rsidRDefault="00CB5352">
      <w:pPr>
        <w:pStyle w:val="pc"/>
      </w:pPr>
      <w:r>
        <w:rPr>
          <w:rStyle w:val="s0"/>
        </w:rPr>
        <w:t> </w:t>
      </w:r>
    </w:p>
    <w:tbl>
      <w:tblPr>
        <w:tblW w:w="5000" w:type="pct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6"/>
        <w:gridCol w:w="5258"/>
        <w:gridCol w:w="2133"/>
        <w:gridCol w:w="1724"/>
      </w:tblGrid>
      <w:tr w:rsidR="00000000">
        <w:trPr>
          <w:jc w:val="center"/>
        </w:trPr>
        <w:tc>
          <w:tcPr>
            <w:tcW w:w="150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№</w:t>
            </w:r>
          </w:p>
        </w:tc>
        <w:tc>
          <w:tcPr>
            <w:tcW w:w="280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Наименование товара</w:t>
            </w:r>
          </w:p>
        </w:tc>
        <w:tc>
          <w:tcPr>
            <w:tcW w:w="120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Код товарной номенклатуры внешне-экономической деятельности Евразийского экономического союза</w:t>
            </w:r>
          </w:p>
        </w:tc>
        <w:tc>
          <w:tcPr>
            <w:tcW w:w="75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Срок ввода в модуль «Виртуальный склад»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870321</w:t>
            </w:r>
            <w:r>
              <w:t>1099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</w:t>
            </w:r>
            <w:r>
              <w:t xml:space="preserve"> автомобили,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8703219093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автомобили, с </w:t>
            </w:r>
            <w:r>
              <w:t>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8703219094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</w:t>
            </w:r>
            <w:r>
              <w:t>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8703219098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моторные транс</w:t>
            </w:r>
            <w:r>
              <w:t>портные средства, оборудованные для проживания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8703221091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</w:t>
            </w:r>
            <w:r>
              <w:t>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8703221099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автомобили, с </w:t>
            </w:r>
            <w:r>
              <w:t>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8703229093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</w:t>
            </w:r>
            <w:r>
              <w:t>ажирские автомобили-фургоны и гоночные автомобили: с 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8703229094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870322</w:t>
            </w:r>
            <w:r>
              <w:t>9098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моторные транспортные средства, оборудованные для проживания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8703231100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автомобили, с </w:t>
            </w:r>
            <w:r>
              <w:t>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8703239041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</w:t>
            </w:r>
            <w:r>
              <w:t>сажирские автомобили-фургоны и гоночные автомобили: автомобили, с 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8703239042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870323</w:t>
            </w:r>
            <w:r>
              <w:t>9049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автомобили,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8703239081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автомобили, с </w:t>
            </w:r>
            <w:r>
              <w:t>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8703239082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</w:t>
            </w:r>
            <w:r>
              <w:t>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8703239083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автомобили, с </w:t>
            </w:r>
            <w:r>
              <w:t>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8703239087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</w:t>
            </w:r>
            <w:r>
              <w:t>сажирские автомобили-фургоны и гоночные автомобили: автомобили, с 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8703239088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870323</w:t>
            </w:r>
            <w:r>
              <w:t>9089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автомобили повышенной проходимости с рабочим объемом цилиндров двигателя более 4200 сантиметров кубических, поименованные в дополнительном примечании Евразийского экономического союза 6 к данной группе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8703241091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870324</w:t>
            </w:r>
            <w:r>
              <w:t>1099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автомобили,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8703249093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автомобили, с </w:t>
            </w:r>
            <w:r>
              <w:t>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8703249094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</w:t>
            </w:r>
            <w:r>
              <w:t>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8703249098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автомобили, с </w:t>
            </w:r>
            <w:r>
              <w:t>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8703319093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</w:t>
            </w:r>
            <w:r>
              <w:t>сажирские автомобили-фургоны и гоночные автомобили: автомобили, с 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8703319094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870331</w:t>
            </w:r>
            <w:r>
              <w:t>9098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моторные транспортные средства, оборудованные для проживания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8703321100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870332</w:t>
            </w:r>
            <w:r>
              <w:t>1990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автомобили,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8703329093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автомобили, с </w:t>
            </w:r>
            <w:r>
              <w:t>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8703329094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</w:t>
            </w:r>
            <w:r>
              <w:t>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8703329098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моторные транс</w:t>
            </w:r>
            <w:r>
              <w:t>портные средства, оборудованные для проживания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8703331100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870333</w:t>
            </w:r>
            <w:r>
              <w:t>1990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</w:tbl>
    <w:p w:rsidR="00000000" w:rsidRDefault="00CB5352">
      <w:pPr>
        <w:rPr>
          <w:rFonts w:eastAsia="Times New Roman"/>
          <w:vanish/>
        </w:rPr>
      </w:pPr>
    </w:p>
    <w:tbl>
      <w:tblPr>
        <w:tblW w:w="5000" w:type="pct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6"/>
        <w:gridCol w:w="5375"/>
        <w:gridCol w:w="2249"/>
        <w:gridCol w:w="1371"/>
      </w:tblGrid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автомобили, с </w:t>
            </w:r>
            <w:r>
              <w:t>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8703339093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автомобили, с </w:t>
            </w:r>
            <w:r>
              <w:t>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8703339094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</w:t>
            </w:r>
            <w:r>
              <w:t>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8703339098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1092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8703401098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1099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8703402091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2092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8703402093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2094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8703402098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2099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8703403091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3092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8703403098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3099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8703404091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4092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8703404093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4094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8703404098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4099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8703405101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5109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8703405929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5992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8703405999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8703406021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8703406022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8703406023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8703406024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</w:t>
            </w:r>
            <w:r>
              <w:t>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мощность двигателя внутреннего сгорания больше максималь</w:t>
            </w:r>
            <w:r>
              <w:t>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8703406028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</w:t>
            </w:r>
            <w:r>
              <w:t>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8703406029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8703406031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6032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8703406033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8703406034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8703406038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8703406039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8703406099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</w:t>
            </w:r>
            <w:r>
              <w:t>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мощность дв</w:t>
            </w:r>
            <w:r>
              <w:t>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8703407091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</w:t>
            </w:r>
            <w:r>
              <w:t>7092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8703407098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8703407099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8703408091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8703408092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8703408093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8703408094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8703408098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</w:t>
            </w:r>
            <w:r>
              <w:t>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8703408099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1099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8703502091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2092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8703502093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2094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8703502098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2099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8703503101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3109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</w:t>
            </w:r>
            <w:r>
              <w:t>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8703503991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3999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8703504091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4092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8703504093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4094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8703504098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4099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8703505101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5109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109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8703505991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5999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8703506091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6092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8703506093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6094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8703506098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870350</w:t>
            </w:r>
            <w:r>
              <w:t>6099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8703601092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8703601098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119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8703601099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8703602091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8703602092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8703602093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8703602094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8703602098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8703602099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8703603091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8703603092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8703603098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129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8703603099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8703604091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8703604092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8703604093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8703604094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8703604098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8703604099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8703605101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8703605109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5929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139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8703605992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5999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8703606021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6022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8703606023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6024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8703606028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</w:tbl>
    <w:p w:rsidR="00000000" w:rsidRDefault="00CB5352">
      <w:pPr>
        <w:rPr>
          <w:rFonts w:eastAsia="Times New Roman"/>
          <w:vanish/>
        </w:rPr>
      </w:pPr>
    </w:p>
    <w:tbl>
      <w:tblPr>
        <w:tblW w:w="5000" w:type="pct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6"/>
        <w:gridCol w:w="5375"/>
        <w:gridCol w:w="2249"/>
        <w:gridCol w:w="1371"/>
      </w:tblGrid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</w:t>
            </w:r>
            <w:r>
              <w:t>06029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</w:t>
            </w:r>
            <w:r>
              <w:t>или: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8703606031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6032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149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8703606033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6034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8703606038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6039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8703606091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6092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8703606093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6094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8703606098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6099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159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8703607091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7092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8703607098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7099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8703608091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8092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8703608093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8094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у которых мощность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8703608098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870360</w:t>
            </w:r>
            <w:r>
              <w:t>8099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169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</w:t>
            </w:r>
            <w:r>
              <w:t>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8703701099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8703702091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8703702092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8703702093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8703702094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8703702098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8703702099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8703703101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8703703109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8703703991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179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8703703999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8703704091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8703704092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8703704093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8703704094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8703704098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8703704099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8703705101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8703705109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8703705991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189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8703705999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8703706091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8703706092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8703706093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8703706094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у которых мощн</w:t>
            </w:r>
            <w:r>
              <w:t>ость двигателя внутреннего сгорания больше максимальной 30-минутной мощности электрического двигателя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8703706098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</w:t>
            </w:r>
            <w:r>
              <w:t>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8703706099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легковые автом</w:t>
            </w:r>
            <w:r>
              <w:t>обили категории M1 или M1G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8703800002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</w:t>
            </w:r>
            <w:r>
              <w:t>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8703800009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Автомобили легковые и прочие моторные транспортные средства, предназначенные главным образом для перевозки людей (кроме моторных транспортных средств товарной позиции 8702), включая грузопассажирские автомобили-фургоны и гоночные автомобили: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870390</w:t>
            </w:r>
            <w:r>
              <w:t>0090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199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8704101019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количеством осей не более двух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8704101022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8704101029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8704101080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8704109000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8704213903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8704219903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8704219904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специально предназначенные для перевозки высокорадиоактивных м</w:t>
            </w:r>
            <w:r>
              <w:t>атериалов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8704221000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8704229108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209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8704229904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8704229905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8704239904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специально предназначенные для перевозки высокорадиоактивных материалов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8704311000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новые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8704313100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8704313903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8704313904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8704313908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новые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8704319100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8704319903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219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5 лет, но не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8704319904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8704319908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специально предназначенные для перевозки высокорадиоактивных материалов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8704321000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транспортные средства (типа «форвардер»), оборудованные погрузочно-разгрузочным устройством, предназначенные для перемещения лесоматериалов от места валки деревьев до лесопогрузочного пункта или лесовозн</w:t>
            </w:r>
            <w:r>
              <w:t>ой дороги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8704329101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8704329109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Моторные транспортные средства для перевозки грузов: с момента выпуска которых прошло более 7 лет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8704329904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rPr>
                <w:rFonts w:eastAsia="Times New Roman"/>
              </w:rPr>
            </w:pP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с 1 января по 30 июня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1701121001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с 1 июля по 31 декабря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1701121009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с 1 января по 30 июня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1701129001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</w:t>
            </w:r>
            <w:r>
              <w:t>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1701131011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229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324,08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1701131012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324,09 доллара Соединенных штатов Америки за 1 тонну, но не более 361,56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1701131013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361,57 доллара Соединенных штатов Америки за 1 тонну, но не более 396,83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1701131014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396,84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1701131015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1701131021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</w:t>
            </w:r>
            <w:r>
              <w:t>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326,28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1701131022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326,29 доллара Соединенных штатов Америки за 1 тонну, но не более 365,97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1701131023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365,98 доллара Соединенных штатов Америки за 1 тонну, но не более 405,65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1701131024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405,66 доллара Соединенных штатов Америки за 1 тонну, но не более 445,33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1701131025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445,34 доллара Соединенных штатов Америки за 1 тонну, но не более 485,02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1701131026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239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485,03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1701131027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1701131031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</w:t>
            </w:r>
            <w:r>
              <w:t>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324,08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1701131032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324,09 доллара Соединенных штатов Америки за 1 тонну, но не более 361,56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1701131033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361,57 доллара Соединенных штатов Америки за 1 тонну, но не более 396,83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1701131034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396,84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1701131035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</w:t>
            </w:r>
            <w:r>
              <w:t>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1701139011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324,08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1701139012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324,09 доллара Соединенных штатов Америки за 1 тонну, но не более 361,56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1701139013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361,57 доллара Соединенных штатов Америки за 1 тонну, но не более 396,83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1701139014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249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396,84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1701139015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1701139021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326,28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1701139022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326,29 доллара Соединенных штатов Америки за 1 тонну, но не более 365,97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1701139023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365,98 доллара Соединенных штатов Америки за 1 тонну, но не более 405,65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1701139024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405,66 доллара Соединенных штатов Америки за 1 тонну, но не более 445,33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1701139025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445,34 доллара Соединенных штатов Америки за 1 тонну, но не более 485,02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1701139026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485,03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1701139027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1701139031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</w:t>
            </w:r>
            <w:r>
              <w:t>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324,08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1701139032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259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324,09 доллара Соединенных штатов Америки за 1 тонну, но не более 361,56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1701139033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361,57 доллара Соединенных штатов Америки за 1 тонну, но не более 396,83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1701139034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396,84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1701139035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1701141011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</w:t>
            </w:r>
            <w:r>
              <w:t>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324,08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1701141012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324,09 доллара Соединенных штатов Америки за 1 тонну, но не более 361,56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1701141013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361,57 доллара Соединенных штатов Америки за 1 тонну, но не более 396,83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1701141014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396,84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1701141015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</w:t>
            </w:r>
            <w:r>
              <w:t>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1701141021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326,28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1701141022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269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326,29 доллара Соединенных штатов Америки за 1 тонну, но не более 365,97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1701141023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365,98 доллара Соединенных штатов Америки за 1 тонну, но не более 405,65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1701141024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405,66 доллара Соединенных штатов Америки за 1 тонну, но не более 445,33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1701141025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445,34 доллара Соединенных штатов Америки за 1 тонну, но не более 485,02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1701141026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485,03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1701141027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1701141031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324,08 доллара США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</w:t>
            </w:r>
            <w:r>
              <w:t>701141032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324,09 доллара Соединенных штатов Америки за 1 тонну, но не более 361,56 доллара Соединенных штато</w:t>
            </w:r>
            <w:r>
              <w:t>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1701141033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361,57 доллара Соединенных штатов Америки за 1 тонну, но не более 396,83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1701141034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396,84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1701141035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279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1701149011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</w:tbl>
    <w:p w:rsidR="00000000" w:rsidRDefault="00CB5352">
      <w:pPr>
        <w:rPr>
          <w:rFonts w:eastAsia="Times New Roman"/>
          <w:vanish/>
        </w:rPr>
      </w:pPr>
    </w:p>
    <w:tbl>
      <w:tblPr>
        <w:tblW w:w="5000" w:type="pct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6"/>
        <w:gridCol w:w="5375"/>
        <w:gridCol w:w="2249"/>
        <w:gridCol w:w="1371"/>
      </w:tblGrid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324,08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1701149012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324,09 доллара Соединенных штатов Америки за 1 тонну, но не более 361,56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1701149013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361,57 доллара Соединенных штатов Америки за 1 тонну, но не более 396,83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1701149014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396,84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1701149015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1701149021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</w:t>
            </w:r>
            <w:r>
              <w:t>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326,28 доллара Соединенных штатов Америки за 1 тонну на Нью-Йоркской товарн</w:t>
            </w:r>
            <w:r>
              <w:t>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1701149022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326,29 доллара Соединенных штатов Америки за 1 тонну, но не более 365,97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1701149023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365,98 доллара Соединенных штатов Америки за 1 тонну, но не более 405,65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1701149024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405,66 доллара Соединенных штатов Америки за 1 тонну, но не более 445,33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1701149025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289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445,34 доллара Соединенных штатов Америки за 1 тонну, но не более 485,02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1701149026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485,03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1701149027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</w:t>
            </w:r>
            <w:r>
              <w:t>р тростниковый или свекловичный и химически чистая сахароза, в твердом состоянии: при среднемесячной цене не более 286,60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1701149031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286,61 доллара Соединенных штатов Америки за 1 тонну, но не более 324,08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1701149032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324,09 доллара Соединенных штатов Америки за 1 тонну, но не более 361,56 до</w:t>
            </w:r>
            <w:r>
              <w:t>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1701149033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361,57 доллара Соединенных штатов Америки за 1 тонну, но не более 396,83 доллара Соединенных штатов Америки за 1 тонну на Нью-Йоркской то</w:t>
            </w:r>
            <w:r>
              <w:t>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1701149034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Сахар тростниковый или свекловичный и химически чистая сахароза, в твердом состоянии: при среднемесячной цене не менее 396,84 доллара Соединенных штатов Америки за 1 тонну на Нью-Йоркской товарно-сырьевой бирже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1701149035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</w:t>
            </w:r>
            <w:r>
              <w:t>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для гражданских воздушных судов5)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8418102002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холодильники-морозильники бытовые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8418108001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для гражданских воздушных судов5)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8418108002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299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8418108008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в виде стола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8418215100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</w:t>
            </w:r>
            <w:r>
              <w:t xml:space="preserve">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встраиваемого типа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8418215900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не более 250 литров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8418219100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более 250 литров, но не более 340 литров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8418219900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1 июля </w:t>
            </w:r>
            <w:r>
              <w:t>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8418290000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для гражданских воздушных судов5)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8418302002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</w:t>
            </w:r>
            <w:r>
              <w:t>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для гражданских воздушных судов5)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8418308002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морозильники бытовые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8418402001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для гражданских воздушных судов5)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8418402002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</w:t>
            </w:r>
            <w:r>
              <w:t>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309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8418402008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морозильники бытовые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8418408001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для гражданских воздушных судов5)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8418408002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для хранения замороженных пищевых продуктов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8418501100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</w:t>
            </w:r>
            <w:r>
              <w:t>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8418501900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для глубокого замораживания, кроме изделий субпозиций 8418 30</w:t>
            </w:r>
            <w:r>
              <w:t xml:space="preserve"> и 8418 40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8418509001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прочая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</w:t>
            </w:r>
            <w:r>
              <w:t>418509009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абсорбционные тепловые насосы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8418610011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для гражданских воздушных судов5)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8418610091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8418610099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</w:t>
            </w:r>
            <w:r>
              <w:t>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319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для гражданских воздушных судов5)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8418690002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8418690008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1 июля 2019 </w:t>
            </w:r>
            <w:r>
              <w:t>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прочие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мебель для встраивания холодильного или морозильного оборудов</w:t>
            </w:r>
            <w:r>
              <w:t>ания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8418910000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Мониторы и проекторы, не включающие в свой состав приемную телевизионную аппаратуру; аппаратура приемная для телевизионной связи, включающая или не включающая в свой состав широковещательный радиоприемник или а</w:t>
            </w:r>
            <w:r>
              <w:t>ппаратуру, записывающую или воспроизводящую звук или изображение: электронные модули для встраивания в вычислительные машины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8528711100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Мониторы и проекторы, не включающие в свой состав приемную телевизионную аппаратуру; аппаратура приемная для телевизионной связи, включающая или не включающая в свой состав широковещательный радиоприемник или аппаратуру, записывающую или воспроизводящую зв</w:t>
            </w:r>
            <w:r>
              <w:t>ук или изображение: с жидкокристаллическим или плазменным экраном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8528722001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Мониторы и проекторы, не включающие в свой состав приемную телевизионную аппаратуру; аппаратура приемная для телевизионной связи, включающая или не в</w:t>
            </w:r>
            <w:r>
              <w:t>ключающая в свой состав широковещательный радиоприемник или аппаратуру, записывающую или воспроизводящую звук или изображение: с размером диагонали экрана не более 42 сантиметров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8528723001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Мониторы и проекторы, не включающие в свой состав приемную телевизионную аппаратуру; аппаратура приемная для телевизионной связи, включающая или не включающая в свой состав широковещательный радиоприемник или аппаратуру, записывающую или воспроизводящую зв</w:t>
            </w:r>
            <w:r>
              <w:t>ук или изображение: с размером диагонали экрана более 42 сантиметров, но не более 52 сантиметров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8528723002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Мониторы и проекторы, не включающие в свой состав приемную телевизионную аппаратуру; аппаратура приемная для телевизио</w:t>
            </w:r>
            <w:r>
              <w:t>нной связи, включающая или не включающая в свой состав широковещательный радиоприемник или аппаратуру, записывающую или воспроизводящую звук или изображение:</w:t>
            </w:r>
          </w:p>
          <w:p w:rsidR="00000000" w:rsidRDefault="00CB5352">
            <w:pPr>
              <w:pStyle w:val="p"/>
            </w:pPr>
            <w:r>
              <w:t>с размером диагонали экрана более 52 сантиметров, но не более 72 сантиметров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8528723003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Мониторы и проекторы, не включающие в свой состав приемную телевизионную аппаратуру; аппаратура приемная для телевизионной связи, включающая или не включающая в свой состав широковещательный радиоприемник или аппаратуру, записыв</w:t>
            </w:r>
            <w:r>
              <w:t>ающую или воспроизводящую звук или изображение:</w:t>
            </w:r>
          </w:p>
          <w:p w:rsidR="00000000" w:rsidRDefault="00CB5352">
            <w:pPr>
              <w:pStyle w:val="p"/>
            </w:pPr>
            <w:r>
              <w:t>прочая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8528723009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Мониторы и проекторы, не включающие в свой состав приемную телевизионную аппаратуру; аппаратура приемная для телевизионной связи, включающая или не включающая в</w:t>
            </w:r>
            <w:r>
              <w:t xml:space="preserve"> свой состав широковещательный радиоприемник или аппаратуру, записывающую или воспроизводящую звук или изображение:</w:t>
            </w:r>
          </w:p>
          <w:p w:rsidR="00000000" w:rsidRDefault="00CB5352">
            <w:pPr>
              <w:pStyle w:val="p"/>
            </w:pPr>
            <w:r>
              <w:t>прочая, монохромного изображения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8528730000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июля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329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Пылесосы: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8508190009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Пылесосы: пылесосы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8508600000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Пылесосы: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8508700009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Электрические водонагреватели проточные или накопительные (емкостные) и электронагреватели погружные; электрооборудование обогрева пространства и обогрева грунта, электротермические аппараты для ухода за волосами (например, сушилки для волос, бигуди, щипцы</w:t>
            </w:r>
            <w:r>
              <w:t xml:space="preserve"> для горячей завивки) и сушки для рук; электроутюги; прочие бытовые электронагревательные приборы; электрические нагревательные сопротивления, кроме указанных в товарной позиции 8545: собранные в блоки и состоящие только из простого изолированного каркаса </w:t>
            </w:r>
            <w:r>
              <w:t>и электрических соединений, применяемые в противообледенительных и размораживающих системах гражданских воздушных судов5)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8516802001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Фотокамеры с моментальным получением готового снимка: фотокамеры с моментальным получением готового снимка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9006400000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Фотокамеры с моментальным получением готового снимка: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9006990000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2019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Руды и концентраты драгоценных металлов: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2616900000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Металлы драгоценные в коллоидном состоянии; соединения неорганические или органические драгоценных металлов, определенного или неопределенного химического состава; амальгамы драгоценных металлов: соединения золота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2843300000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Золото (включая золото с гальваническим покрытием из платины), необработанное или полуобработанное, или в виде порошка: порошок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7108110000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Золото (включая золото с гальваническим покрытием из платины), необработанное или полуобработанное, или в виде порошка: золото в прочих необработанных формах, немонетарное, в слитках с содержанием не менее 995 частей золота на 1000 частей сплава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710812000</w:t>
            </w:r>
            <w:r>
              <w:t>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339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Золото (включая золото с гальваническим покрытием из платины), необработанное или полуобработанное, или в виде порошка: прочее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7108120009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Золото (включая золото с гальваническим покрытием из платины), необработанное или полуобработанное, или в виде порошка: золото в прочих полуобработанных формах: прутки, проволока и профили; пластины; листы и полосы или ленты толщиной более 0,15 миллиметров</w:t>
            </w:r>
            <w:r>
              <w:t>, не считая любой основы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7108131000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Золото (включая золото с гальваническим покрытием из платины), необработанное или полуобработанное, или в виде порошка: прочее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7108138000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Золото (включая золото с гальваническим покрытием из платины), необработанное или полуобработанное, или в виде порошка: золото, монетарное, в слитках с содержанием не менее 995 частей золота на 1000 частей сплава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7108200001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Золото (включая золото с гальваническим покрытием из платины), необработанное или полуобработанное, или в виде порошка: прочее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7108200009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Металлы недрагоценные, серебро или золото, плакированные платиной, необработанные или полуобработанные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7111000000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Отходы и лом драгоценных металлов или металлов, плакированных драгоценными металлами; прочие отходы и лом, содержащие драгоценный металл или соединения драгоценных металлов, используемые главным образом для извлечения драгоценных металлов: прочие отходы и </w:t>
            </w:r>
            <w:r>
              <w:t>лом золота, включая металл, плакированный золотом, но исключая отходы, содержащие другие драгоценные металлы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7112910000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Монеты: прочие монеты из золота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7118900000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Хлориды, хлорид оксиды и хлорид гидроксиды; бромиды и бромид оксиды; йодиды и йодид оксиды: хлорид кальция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2827200000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Сульфаты; квасцы; пероксосульфаты (персульфаты): магния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2833210000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349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Карбонаты; пероксокарбонаты (перкарбонаты); карбонат аммония технический, содержащий карбамат аммония: водородкарбонат натрия (бикарбонат натрия)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2836300000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Спирты ациклические и их галогенированные, сульфированные, нитрова</w:t>
            </w:r>
            <w:r>
              <w:t>нные или нитрозированные производные: маннит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2905430000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Кислоты карбоновые, содержащие дополнительную кислородсодержащую функциональную группу, и их ангидриды, галогенангидриды, пероксиды и пероксикислоты; их галогенированные, сульфированные, нитрованные или нитрозированные производные: кислоты карбоновые, соде</w:t>
            </w:r>
            <w:r>
              <w:t>ржащие альдегидную или кетонную группу, но не содержащие другую кислородсодержащую функциональную группу, их ангидриды, галогенангидриды, пероксиды, пероксикислоты и их производные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2918300000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Соединения, содержащие аминную функциональную группу: дифениламин и его производные; соли этих соединений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2921440000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Аминосоединения, включающие кислородсодержащую функциональную группу: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2922390000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</w:t>
            </w:r>
            <w:r>
              <w:t>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Аминосоединения, включающие кислородсодержащую функциональную группу: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2922498500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Аминосоединения, включающие кислородсодержащую функциональную группу: аминоспиртофенолы, аминокислотофенолы и аминосоединения прочие с кислородсодержащими функциональными группами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2922500000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Соединения, содержащие карбоксамидную функциональную группу; соединения угольной кислоты, содержащие амидную функциональную группу: лидокаин (INN)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2924291000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Соединения, содержащие карбоксамидную функциональную группу; соед</w:t>
            </w:r>
            <w:r>
              <w:t>инения угольной кислоты, содержащие амидную функциональную группу: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2924299909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Соединения гетероциклические, содержащие лишь гетероатом(ы) азота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2933119000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359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Соединения гетероциклические, содержащие лишь гетероатом(ы) азота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2933499000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Соединения гетероциклические, содержащие лишь гетероатом(ы) азота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2933998008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Нуклеиновые кислоты и их соли, определенного или неопределенного химического состава; гетероциклические соединения прочие: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2934999000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Гормоны, простагландины, тромбоксаны и лейкотриены, природные или синтезированные; их производные и структурные аналоги, включающие цепочечные модифицированные полипептиды, используемые в основном в качестве гормонов: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2937900000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</w:t>
            </w:r>
            <w:r>
              <w:t>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Железы и прочие органы, предназначенные для органотерапии, высушенные, не измельченные или измельченные, в том числе в порошок; экстракты желез или прочих органов или их секретов, предназначенные для органотерапии; гепарин и его соли; прочие в</w:t>
            </w:r>
            <w:r>
              <w:t>ещества человеческого или животного происхождения, подготовленные для использования в терапевтических или профилактических целях, в другом месте не поименованные или не включенные: гепарин и его соли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3001909100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Кровь человеческая; кровь животных, приготовленная для использования в терапевтических, профилактических или диагностических целях; сыворотки иммунные, фракции крови прочие и иммунологические продукты, модифицированные или немодифицированные, в том числе п</w:t>
            </w:r>
            <w:r>
              <w:t>олученные методами биотехнологии; вакцины, токсины, культуры микроорганизмов (кроме дрожжей) и аналогичные продукты (+): факторы свертываемости крови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3002120004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</w:t>
            </w:r>
            <w:r>
              <w:t>арственные средства в форме трансдермальных систем) или в формы или упаковки для розничной продажи: расфасованные или представленные в виде дозированных лекарственных форм, но не упакованные для розничной продажи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3004100004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</w:t>
            </w:r>
            <w:r>
              <w:t>карственные средства в форме трансдермальных систем) или в формы или упаковки для розничной продажи: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3004100005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</w:t>
            </w:r>
            <w:r>
              <w:t>арственные средства в форме трансдермальных систем) или в формы или упаковки для розничной продажи: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3004100007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</w:t>
            </w:r>
            <w:r>
              <w:t>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лекарственные средства в форме трансдермальных систем) или в формы или упаковки для розничной продажи: прочи</w:t>
            </w:r>
            <w:r>
              <w:t>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3004100008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369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</w:t>
            </w:r>
            <w:r>
              <w:t xml:space="preserve">арственные средства в форме трансдермальных систем) или в формы или упаковки для розничной продажи: содержащие в качестве основного действующего вещества только: амикацин или гентамицин, или гризеофульвин, или доксициклин, или доксорубицин, или канамицин, </w:t>
            </w:r>
            <w:r>
              <w:t>или кислоту фузидиевую и ее натриевую соль, или левомицетин (хлорамфеникол) и его соли, или линкомицин, или метациклин, или нистатин, или рифампицин, или цефазолин, или цефалексин, или цефалотин, или эритромицина основание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3004200001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</w:t>
            </w:r>
            <w:r>
              <w:t>включая лекарственные средства в форме трансдермальных систем) или в формы или упаковки для розничной продажи: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3004200002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</w:t>
            </w:r>
            <w:r>
              <w:t>арственные средства в форме трансдермальных систем) или в формы или упаковки для розничной продажи: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3004200009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</w:t>
            </w:r>
            <w:r>
              <w:t>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лекарственные средства в форме трансдермальных систем) или в формы или упаковки для розничной продажи: содер</w:t>
            </w:r>
            <w:r>
              <w:t>жащие инсулин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3004310000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</w:t>
            </w:r>
            <w:r>
              <w:t>арственные средства в форме трансдермальных систем) или в формы или упаковки для розничной продажи: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3004320009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</w:t>
            </w:r>
            <w:r>
              <w:t>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лекарственные средства в форме трансдермальных систем) или в формы или упаковки для розничной продажи: расфа</w:t>
            </w:r>
            <w:r>
              <w:t>сованные в формы или упаковки для розничной продажи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3004390001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</w:t>
            </w:r>
            <w:r>
              <w:t>арственные средства в форме трансдермальных систем) или в формы или упаковки для розничной продажи: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3004390009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</w:t>
            </w:r>
            <w:r>
              <w:t>арственные средства в форме трансдермальных систем) или в формы или упаковки для розничной продажи: расфасованные в формы или упаковки для розничной продажи и содержащие в качестве основного действующего вещества только: кофеин-бензоат натрия или ксантинол</w:t>
            </w:r>
            <w:r>
              <w:t>а никотинат, или папаверин, или пилокарпин, или теобромин, или теофиллин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3004490001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</w:t>
            </w:r>
            <w:r>
              <w:t>вания в терапевтических или профилактических целях, расфасованные в виде дозированных лекарственных форм (включая лекарственные средства в форме трансдермальных систем) или в формы или упаковки для розничной продажи: содержащие в качестве основного действу</w:t>
            </w:r>
            <w:r>
              <w:t>ющего вещества только: кислоту аскорбиновую (витамин С) или кислоту никотиновую, или кокарбоксилазу, или никотинамид, или пиридоксин, или тиамин и его соли (витамин В1), или цианокобаламин (витамин В12)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3004500001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</w:t>
            </w:r>
            <w:r>
              <w:t>арственные средства в форме трансдермальных систем) или в формы или упаковки для розничной продажи: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3004500002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379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</w:t>
            </w:r>
            <w:r>
              <w:t>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лекарственные средства в форме трансдермальных систем) или в формы или упаковки для розничной продажи: прочи</w:t>
            </w:r>
            <w:r>
              <w:t>е, содержащие противомалярийные активные (действующие) вещества, указанные в примечании к субпозициям 2 к данной группе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3004600000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</w:t>
            </w:r>
            <w:r>
              <w:t>арственные средства в форме трансдермальных систем) или в формы или упаковки для розничной продажи: содержащие йод или соединения йода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3004900001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Лекарственные средства (кроме товаров товарной позиции 3002, 3005 или 3006), </w:t>
            </w:r>
            <w:r>
              <w:t xml:space="preserve">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лекарственные средства в форме трансдермальных систем) или в формы или упаковки </w:t>
            </w:r>
            <w:r>
              <w:t>для розничной продажи: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3004900002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дозированных лекарственных форм (включая лек</w:t>
            </w:r>
            <w:r>
              <w:t>арственные средства в форме трансдермальных систем) или в формы или упаковки для розничной продажи: содержащие в качестве основного действующего вещества только: кислоту ацетилсалициловую или парацетамол, или рибоксин (инозин), или поливинилпирролидон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</w:t>
            </w:r>
            <w:r>
              <w:t>4900006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Лекарственные средства (кроме товаров товарной позиции 3002, 3005 или 3006), состоящие из смешанных или несмешанных продуктов, для использования в терапевтических или профилактических целях, расфасованные в виде дози</w:t>
            </w:r>
            <w:r>
              <w:t>рованных лекарственных форм (включая лекарственные средства в форме трансдермальных систем) или в формы или упаковки для розничной продажи: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3004900009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Фармацевтическая продукция, упомянутая в примечании 4 к данной группе: препараты контрастные для рентгенографических обследований; реагенты диагностические, предназначенные для введения больным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3006300000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Желатин (в том чис</w:t>
            </w:r>
            <w:r>
              <w:t>ле в прямоугольных (включая квадратные) листах, с поверхностной обработкой или без обработки, окрашенный или неокрашенный) и производные желатина; клей рыбий; клеи прочие животного происхождения, кроме казеиновых товарной позиции 3501: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3503001009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октября 2020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прочее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комбинированные холодильники-м</w:t>
            </w:r>
            <w:r>
              <w:t>орозильники с раздельными наружными дверьми, емкостью более 340 л, бытовые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8418102001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прочее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холодильники бытовые, компрессионные, емкостью более 340 л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8418211000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прочее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морозильники типа «</w:t>
            </w:r>
            <w:r>
              <w:t>ларь», емкостью не более 400 л, бытовые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8418302001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389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Холодильники, морозильники и прочее холодильное или морозильное оборудование электрическое или других типов; тепловые насосы, кроме установок для кондиционирования воздуха товарной позиции 8415: морозильники типа «ларь», емкостью не более 400 л, бытовые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</w:t>
            </w:r>
            <w:r>
              <w:t>418308001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Центрифуги, включая центробежные сушилки; оборудование и устройства для фильтрования или очистки жидкостей или газов: для фильтрования масла или топлива в двигателях внутреннего сгорания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8421230000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апреля 2022 г</w:t>
            </w:r>
            <w:r>
              <w:t>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Кровь человеческая; кровь животных, приготовленная для использования в терапевтических, профилактических или диагностических целях; сыворотки иммунные, фракции крови прочие и иммунологические продукты, модифицированные или немодифицированные, в том числе п</w:t>
            </w:r>
            <w:r>
              <w:t>олученные методами биотехнологии; вакцины, токсины, культуры микроорганизмов (кроме дрожжей) и аналогичные продукты (+): против краснухи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3002200001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Кровь человеческая; кровь животных, приготовленная для использования в терап</w:t>
            </w:r>
            <w:r>
              <w:t>евтических, профилактических или диагностических целях; сыворотки иммунные, фракции крови прочие и иммунологические продукты, модифицированные или немодифицированные, в том числе полученные методами биотехнологии; вакцины, токсины, культуры микроорганизмов</w:t>
            </w:r>
            <w:r>
              <w:t xml:space="preserve"> (кроме дрожжей) и аналогичные продукты (+): против гепатита 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3002200002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Кровь человеческая; кровь животных, приготовленная для использования в терапевтических, профилактических или диагностических целях; сыворотки иммунные, фракции крови прочие и иммунологические продукты, модифицированные или немодифицированные, в том числе п</w:t>
            </w:r>
            <w:r>
              <w:t>олученные методами биотехнологии; вакцины, токсины, культуры микроорганизмов (кроме дрожжей) и аналогичные продукты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3002200009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Пески природные всех видов, окрашенные или неокрашенные, кроме металлоносных песков г</w:t>
            </w:r>
            <w:r>
              <w:t>руппы 26: пески кремнистые и пески кварцевые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2505100000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Пески природные всех видов, окрашенные или неокрашенные, кроме металлоносных песков группы 26: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2505900000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Каолин и глины каолиновые прочие, кальцинированные или некальцинированные: глины каолиновые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2507008000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Глины прочие (исключая вспученные глины товарной позиции 6806), андалузит, кианит и силлиманит, кальцинированные или некальцинированные; муллит; земли шамотные или динасовые (+): глина огнеупорная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2508300000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Мрамор, травертин, или известковый туф, экауссин и другие известняки для памятников или строительства с удельным весом 2,5 или более, и алебастр, грубо раздробленные или нераздробленные, распиленные или нераспиленные, либо разделенные другим способом на бл</w:t>
            </w:r>
            <w:r>
              <w:t>оки или плиты прямоугольной (включая квадратную) формы (+): необработанные или грубо раздробленные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2515110000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399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Мрамор, травертин, или известковый туф, экауссин и другие известняки для памятников или строительства с удельным весом 2,5 или более, и алебастр, грубо раздробленные или нераздробленные, распиленные или нераспиленные, либо разделенные другим способом на бл</w:t>
            </w:r>
            <w:r>
              <w:t>оки или плиты прямоугольной (включая квадратную) формы (+): распиленные или разделенные другим способом на блоки или плиты прямоугольной (включая квадратную) формы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2515120000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Мрамор, травертин, или известковый туф, экауссин и другие известняки для памятников или строительства с удельным весом 2,5 или более, и алебастр, грубо раздробленные или нераздробленные, распиленные или нераспиленные, либо разделенные другим способом на бл</w:t>
            </w:r>
            <w:r>
              <w:t>оки или плиты прямоугольной (включая квадратную) формы (+): экауссин и другие известняки для памятников или строительства; алебастр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2515200000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</w:tbl>
    <w:p w:rsidR="00000000" w:rsidRDefault="00CB5352">
      <w:pPr>
        <w:rPr>
          <w:rFonts w:eastAsia="Times New Roman"/>
          <w:vanish/>
        </w:rPr>
      </w:pPr>
    </w:p>
    <w:tbl>
      <w:tblPr>
        <w:tblW w:w="5000" w:type="pct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6"/>
        <w:gridCol w:w="5375"/>
        <w:gridCol w:w="2249"/>
        <w:gridCol w:w="1371"/>
      </w:tblGrid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Гранит, порфир, базальт, песчаник и камень для памятников или строительства прочий</w:t>
            </w:r>
            <w:r>
              <w:t>, грубо раздробленные или нераздробленные, распиленные или нераспиленные, либо разделенные другим способом на блоки или плиты прямоугольной (включая квадратную) формы (+): необработанный или грубо раздробленный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2516110000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Гранит, порфир, базальт, песчаник и камень для памятников или строительства прочий, грубо раздробленные или нераздробленные, распиленные или нераспиленные, либо разделенные другим способом на блоки или плиты прямоугольной (включая квадратную) формы (+): ра</w:t>
            </w:r>
            <w:r>
              <w:t>спиленный или разделенный другим способом на блоки или плиты прямоугольной (включая квадратную) формы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2516120000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Гранит, порфир, базальт, песчаник и камень для памятников или строительства прочий, грубо раздробленные или нер</w:t>
            </w:r>
            <w:r>
              <w:t>аздробленные, распиленные или нераспиленные, либо разделенные другим способом на блоки или плиты прямоугольной (включая квадратную) формы (+): песчаник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2516200000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Гранит, порфир, базальт, песчаник и камень для памятников или строительства прочий, грубо раздробленные или нераздробленные, распиленные или нераспиленные, либо разделенные другим способом на блоки или плиты прямоугольной (включая квадратную) формы (+): ка</w:t>
            </w:r>
            <w:r>
              <w:t>мень для памятников или строительства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2516900000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Галька, гравий, щебень или дробленый камень, обычно используемые в качестве наполнителей бетона, балласта для шоссейных дорог или железнодорожных путей или другого балл</w:t>
            </w:r>
            <w:r>
              <w:t xml:space="preserve">аста, а также валуны и кремневый гравий, термически обработанные или необработанные; макадам из шлака, дросса или аналогичных промышленных отходов, содержащий или не содержащий материалы, указанные в первой части товарной позиции; гудронированный макадам; </w:t>
            </w:r>
            <w:r>
              <w:t>гранулы, крошка и порошок из камня товарной позиции 2515 или 2516, термически обработанные или необработанные: галька, гравий, щебень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2517101000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Галька, гравий, щебень или дробленый камень, обычно используемые в качестве наполнителей бетона, балласта для шоссейных дорог или железнодорожных путей или другого балласта, а также валуны и кремневый гравий, термически обработанные или необработанные; мак</w:t>
            </w:r>
            <w:r>
              <w:t>адам из шлака, дросса или аналогичных промышленных отходов, содержащий или не содержащий материалы, указанные в первой части товарной позиции; гудронированный макадам; гранулы, крошка и порошок из камня товарной позиции 2515 или 2516, термически обработанн</w:t>
            </w:r>
            <w:r>
              <w:t>ые или необработанные: известняк, доломит и прочие известняковые камни, разбитые или дробленые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2517102000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Галька, гравий, щебень или дробленый камень, обычно используемые в качестве наполнителей бетона, балласта для шоссейны</w:t>
            </w:r>
            <w:r>
              <w:t>х дорог или железнодорожных путей или другого балласта, а также валуны и кремневый гравий, термически обработанные или необработанные; макадам из шлака, дросса или аналогичных промышленных отходов, содержащий или не содержащий материалы, указанные в первой</w:t>
            </w:r>
            <w:r>
              <w:t xml:space="preserve"> части товарной позиции; гудронированный макадам; гранулы, крошка и порошок из камня товарной позиции 2515 или 2516, термически обработанные или необработанные: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2517108000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Галька, гравий, щебень или дробленый камень, обычно используемые в качестве наполнителей бетона, балласта для шоссейных дорог или железнодорожных путей или другого балласта, а также валуны и кремневый гравий, термически обработанные или необработанные; мак</w:t>
            </w:r>
            <w:r>
              <w:t>адам из шлака, дросса или аналогичных промышленных отходов, содержащий или не содержащий материалы, указанные в первой части товарной позиции; гудронированный макадам; гранулы, крошка и порошок из камня товарной позиции 2515 или 2516, термически обработанн</w:t>
            </w:r>
            <w:r>
              <w:t>ые или необработанные: макадам из шлака, дросса или аналогичных промышленных отходов, содержащий или не содержащий материалы субпозиции 2517 10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2517200000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409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Галька, гравий, щебень или дробленый камень, обычно используемые в качестве наполнителей бетона, балласта для шоссейных дорог или железнодорожных путей или другого балласта, а также валуны и кремневый гравий, термически обработанные или необработанные; мак</w:t>
            </w:r>
            <w:r>
              <w:t>адам из шлака, дросса или аналогичных промышленных отходов, содержащий или не содержащий материалы, указанные в первой части товарной позиции; гудронированный макадам; гранулы, крошка и порошок из камня товарной позиции 2515 или 2516, термически обработанн</w:t>
            </w:r>
            <w:r>
              <w:t>ые или необработанные: гудронированный макадам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2517300000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Галька, гравий, щебень или дробленый камень, обычно используемые в качестве наполнителей бетона, балласта для шоссейных дорог или железнодорожных путей или другого ба</w:t>
            </w:r>
            <w:r>
              <w:t>лласта, а также валуны и кремневый гравий, термически обработанные или необработанные; макадам из шлака, дросса или аналогичных промышленных отходов, содержащий или не содержащий материалы, указанные в первой части товарной позиции; гудронированный макадам</w:t>
            </w:r>
            <w:r>
              <w:t>; гранулы, крошка и порошок из камня товарной позиции 2515 или 2516, термически обработанные или необработанные: из мрамора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2517410000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Галька, гравий, щебень или дробленый камень, обычно используемые в качестве наполнителей бетона, балласта для шоссейных дорог или железнодорожных путей или другого балласта, а также валуны и кремневый гравий, термически обработанные или необработанные; мак</w:t>
            </w:r>
            <w:r>
              <w:t>адам из шлака, дросса или аналогичных промышленных отходов, содержащий или не содержащий материалы, указанные в первой части товарной позиции; гудронированный макадам; гранулы, крошка и порошок из камня товарной позиции 2515 или 2516, термически обработанн</w:t>
            </w:r>
            <w:r>
              <w:t>ые или необработанные: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2517490000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Портландцемент, цемент глиноземистый, цемент шлаковый, цемент суперсульфатный и аналогичные гидравлические цементы, неокрашенные или окрашенные, готовые или в форме клинкеров (+): кли</w:t>
            </w:r>
            <w:r>
              <w:t>нкеры цементные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2523100000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Портландцемент, цемент глиноземистый, цемент шлаковый, цемент суперсульфатный и аналогичные гидравлические цементы, неокрашенные или окрашенные, готовые или в форме клинкеров (+): цемент белый, искусственно окрашенный или неокрашенный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2523210000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</w:t>
            </w:r>
            <w:r>
              <w:t xml:space="preserve">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Портландцемент, цемент глиноземистый, цемент шлаковый, цемент суперсульфатный и аналогичные гидравлические цементы, неокрашенные или окрашенные, готовые или в форме клинкеров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2523290000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Портландцемент, цемент глиноземистый, цемент шлаковый, цемент суперсульфатный и аналогичные гидравлические цементы, неокрашенные или окрашенные, готовые или в форме клинкеров (+): цемент глиноземистый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2523300000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Портландцеме</w:t>
            </w:r>
            <w:r>
              <w:t>нт, цемент глиноземистый, цемент шлаковый, цемент суперсульфатный и аналогичные гидравлические цементы, неокрашенные или окрашенные, готовые или в форме клинкеров (+): цементы гидравлические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2523900000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Асбест: крокидолит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2524100000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Асбест: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2524900000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419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Брусчатка, бордюрные камни и плиты для мощения из природного камня (кроме сланца)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6801000000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Камень, обработанный (кроме сланца) для памятников или строительства, и изделия из него, кроме товаров товарной позиции 6801; кубики для мозаики и аналогичные изделия из природного камня (включая сланец) на основе или без основы; гранулы, крошка и порошок </w:t>
            </w:r>
            <w:r>
              <w:t>из природного камня (включая сланец), искусственно окрашенные: плитки, кубики и аналогичные изделия, прямоугольной (включая квадратную) или непрямоугольной формы, наибольшая грань которых может быть вписана в квадрат со стороной размером менее 7 см; гранул</w:t>
            </w:r>
            <w:r>
              <w:t>ы, крошка и порошок, искусственно окрашенные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Камень, обработанный (кроме сланца) для памятников или строительства, и изделия из него, кроме товаров товарной позиции 6801; кубики для мозаики и аналогичные изделия и</w:t>
            </w:r>
            <w:r>
              <w:t>з природного камня (включая сланец) на основе или без основы; гранулы, крошка и порошок из природного камня (включая сланец), искусственно окрашенные: мрамор, травертин и алебастр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6802210000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Камень, обработанный (кроме сланца) для памятников или строительства, и изделия из него, кроме товаров товарной позиции 6801; кубики для мозаики и аналогичные изделия из природного камня (включая сланец) на основе или без основы; гранулы, крошка и порошок </w:t>
            </w:r>
            <w:r>
              <w:t>из природного камня (включая сланец), искусственно окрашенные: гранит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6802230000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Камень, обработанный (кроме сланца) для памятников или строительства, и изделия из него, кроме товаров товарной позиции 6801; кубики для мозаик</w:t>
            </w:r>
            <w:r>
              <w:t>и и аналогичные изделия из природного камня (включая сланец) на основе или без основы; гранулы, крошка и порошок из природного камня (включая сланец), искусственно окрашенные: известняки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6802290001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Камень, обработанный (кроме сланца) для памятников или строительства, и изделия из него, кроме товаров товарной позиции 6801; кубики для мозаики и аналогичные изделия из природного камня (включая сланец) на основе или без основы; гранулы, крошка и порошок </w:t>
            </w:r>
            <w:r>
              <w:t>из природного камня (включая сланец), искусственно окрашенные:прочие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6802290009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Камень, обработанный (кроме сланца) для памятников или строительства, и изделия из него, кроме товаров товарной позиции 6801; кубики для мозаики</w:t>
            </w:r>
            <w:r>
              <w:t xml:space="preserve"> и аналогичные изделия из природного камня (включая сланец) на основе или без основы; гранулы, крошка и порошок из природного камня (включая сланец), искусственно окрашенные:мрамор, травертин и алебастр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6802910000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Камень, обработанный (кроме сланца) для памятников или строительства, и изделия из него, кроме товаров товарной позиции 6801; кубики для мозаики и аналогичные изделия из природного камня (включая сланец) на основе или без основы; гранулы, крошка и порошок </w:t>
            </w:r>
            <w:r>
              <w:t>из природного камня (включая сланец), искусственно окрашенные: известняки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6802920000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Камень, обработанный (кроме сланца) для памятников или строительства, и изделия из него, кроме товаров товарной позиции 6801; кубики</w:t>
            </w:r>
            <w:r>
              <w:t xml:space="preserve"> для мозаики и аналогичные изделия из природного камня (включая сланец) на основе или без основы; гранулы, крошка и порошок из природного камня (включая сланец), искусственно окрашенные: полированный, декорированный или прошедший прочую обработку, кроме ре</w:t>
            </w:r>
            <w:r>
              <w:t>зного, нетто-массой 10 кг или более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6802931000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Камень, обработанный (кроме сланца) для памятников или строительства, и изделия из него, кроме товаров товарной позиции 6801; кубики для мозаики и аналогичные изделия из природного камня (включая сланец) на основе или без основы; гранулы, крошка и порошок </w:t>
            </w:r>
            <w:r>
              <w:t>из природного камня (включая сланец), искусственно окрашенные: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6802939000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429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Камень, обработанный (кроме сланца) для памятников или строительства, и изделия из него, кроме товаров товарной позиции 6801; кубики для мозаик</w:t>
            </w:r>
            <w:r>
              <w:t>и и аналогичные изделия из природного камня (включая сланец) на основе или без основы; гранулы, крошка и порошок из природного камня (включая сланец), искусственно окрашенные: полированные, декорированные или прошедшие прочую обработку, кроме резных, нетто</w:t>
            </w:r>
            <w:r>
              <w:t>-массой 10 кг или более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6802991000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Камень, обработанный (кроме сланца) для памятников или строительства, и изделия из него, кроме товаров товарной позиции 6801; кубики для мозаики и аналогичные изделия из природного камня (включая сланец) на основе или без основы; гранулы, крошка и порошок </w:t>
            </w:r>
            <w:r>
              <w:t>из природного камня (включая сланец), искусственно окрашенные: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6802999000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Сланец обработанный и изделия из сланца или из агломерированного сланца: материалы для кровли и стен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6803001000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Сланец обработанный и изделия из сланца или из агломерированного сланца: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6803009000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Шлаковата, минеральная силикатная вата и аналогичные минеральные ваты; вермикулит расслоенный, глины вспученные, шлак вспененный и аналогичные вспученные минеральные продукты; смеси и изделия из теплоизоляционных, звукоизоляционных или звукопоглощающих мин</w:t>
            </w:r>
            <w:r>
              <w:t>еральных материалов, кроме изделий товарной позиции 6811 или 6812 или группы 69: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6806100008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Шлаковата, минеральная силикатная вата и аналогичные минеральные ваты; вермикулит расслоенный, глины вспученные, шлак вспенен</w:t>
            </w:r>
            <w:r>
              <w:t>ный и аналогичные вспученные минеральные продукты; смеси и изделия из теплоизоляционных, звукоизоляционных или звукопоглощающих минеральных материалов, кроме изделий товарной позиции 6811 или 6812 или группы 69: глины вспученные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6806201000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1 ноября 2022 </w:t>
            </w:r>
            <w:r>
              <w:t>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Шлаковата, минеральная силикатная вата и аналогичные минеральные ваты; вермикулит расслоенный, глины вспученные, шлак вспененный и аналогичные вспученные минеральные продукты; смеси и изделия из теплоизоляционных, звукоизоляционных или звукопоглощающих мин</w:t>
            </w:r>
            <w:r>
              <w:t>еральных материалов, кроме изделий товарной позиции 6811 или 6812 или группы 69: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6806209000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Шлаковата, минеральная силикатная вата и аналогичные минеральные ваты; вермикулит расслоенный, глины вспученные, шлак вспенен</w:t>
            </w:r>
            <w:r>
              <w:t>ный и аналогичные вспученные минеральные продукты; смеси и изделия из теплоизоляционных, звукоизоляционных или звукопоглощающих минеральных материалов, кроме изделий товарной позиции 6811 или 6812 или группы 69: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6806900000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гипса или смесей на его основе: покрытые или армированные только бумагой или картоном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6809110000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гипса или смесей на его основе: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6809190000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439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гипса или смесей на его основе: изделия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6809900000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цемента, бетона или искусственного камня, неармированные или армированные (+): из облегченного бетона (с основой из битой пемзы, гранулированног</w:t>
            </w:r>
            <w:r>
              <w:t>о шлака и т.д.)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6810111000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цемента, бетона или искусственного камня, неармированные или армированные (+):прочие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6810119000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цемента, бетона или искусственного камня, неармированные или армированные (+):черепица; плитка, в том числе тротуарная, прочая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6810190001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цемента, бетона или искусственного камня, неармированные или армированные (+):прочие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6810190009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цемента, бетона или искусственного камня, неармированные или армированные (+):сборные строительные блоки для строительства, включая жилищное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6810910000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цемента, бетона или искусственного камня, неармиро</w:t>
            </w:r>
            <w:r>
              <w:t>ванные или армированные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6810990000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асбоцемента, из цемента с волокнами целлюлозы или из аналогичных материалов: гофрированные листы; трубы, трубки и фитинги к ним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6811400001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асбоцемента, из цемента с волокнами целлюлозы или из аналогичных материалов: прочие листы, панели, плитки и аналогичные изделия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6811400002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асбоцемента, из цемента с волокнами целлюлозы или из аналогичных материалов: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6811400009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449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асбоцемента, из цемента с волокнами целлюлозы или из аналогичных материалов: гофрированные листы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681181000</w:t>
            </w:r>
            <w:r>
              <w:t>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асбоцемента, из цемента с волокнами целлюлозы или из аналогичных материалов: прочие листы, панели, плитки и аналогичные изделия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6811820000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асбоцемента, из цемента с волокнами целлюлозы или из аналогичных материалов: трубы, трубки и фитинги к ним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6811890001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Изделия из асбоцемента, из цемента с волокнами целлюлозы или из аналогичных материалов: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6811890009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Кирпичи, блоки, плитки и другие керамические изделия из кремнеземистой каменной муки (например, из кизельгура, триполита или диатомита) или из аналогичных кремнеземистых пород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6901000000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Кирпичи огнеупорные, блоки, плитки и аналогичные огнеупорные керамические строительные материалы, кроме изделий из кремнеземистой каменной муки или аналогичных кремнеземистых пород (+): содержащие более 50 мас.% элементов Mg, Ca или Cr, взятых отдель</w:t>
            </w:r>
            <w:r>
              <w:t>но или вместе, в пересчете на MgO, СаО или Сr2О3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6902100000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Кирпичи огнеупорные, блоки, плитки и аналогичные огнеупорные керамические строительные материалы, кроме изделий из кремнеземистой каменной муки или аналогичных крем</w:t>
            </w:r>
            <w:r>
              <w:t>неземистых пород (+): содержащие 93 мас.% или более кремнезема (SiO2)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6902201000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Кирпичи огнеупорные, блоки, плитки и аналогичные огнеупорные керамические строительные материалы, кроме изделий из кремнеземистой каменной муки или аналогичных кремнеземистых пород (+): содержащие более 7 мас.%, но менее 45 мас.% глинозема(Al2O3)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69022091</w:t>
            </w:r>
            <w:r>
              <w:t>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Кирпичи огнеупорные, блоки, плитки и аналогичные огнеупорные керамические строительные материалы, кроме изделий из кремнеземистой каменной муки или аналогичных кремнеземистых пород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6902209900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Кирпичи огнеупорные, блоки, плитки и аналогичные огнеупорные керамические строительные материалы, кроме изделий из кремнеземистой каменной муки или аналогичных кремнеземистых пород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6902900000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459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Прочие огнеупорные керамические изделия (например, реторты, тигли, муфели, насадки, заглушки, подпорки, пробирные чашки, трубы, трубки, кожухи, прутки, стержни), кроме изделий из кремнеземистой каменной муки или аналогичных кремнеземистых пород: содержащие</w:t>
            </w:r>
            <w:r>
              <w:t xml:space="preserve"> более 50 мас.% глинозема (AI203) или смеси или соединения глинозема с кремнеземом (SI02)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6903100000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Прочие огнеупорные керамические изделия (например, реторты, тигли, муфели, насадки, заглушки, подпорки, пробирные чашки, тр</w:t>
            </w:r>
            <w:r>
              <w:t>убы, трубки, кожухи, прутки, стержни), кроме изделий из кремнеземистой каменной муки или аналогичных кремнеземистых пород: сод ержащие менее 45 мас.% глинозема (Al2O3)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6903201000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Прочие огнеупорные керамические изделия (например, реторты, тигли, муфели, насадки, заглушки, подпорки, пробирные чашки, трубы, трубки, кожухи, прутки, стержни), кроме изделий из кремнеземистой каменной муки или аналогичных кремнеземистых пород: содержащие</w:t>
            </w:r>
            <w:r>
              <w:t xml:space="preserve"> 45 мас.% или более глинозема (Al2O3)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6903209000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Прочие огнеупорные керамические изделия (например, реторты, тигли, муфели, насадки, заглушки, подпорки, пробирные чашки, трубы, трубки, кожухи, прутки, стержни), кроме изделий из кремнеземистой каменной муки или аналогичных кремнеземистых пород: содержащие</w:t>
            </w:r>
            <w:r>
              <w:t xml:space="preserve"> более 25 мас.%, но не более 50 мас.% графита или других форм углерода, или их смеси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6903901000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Прочие огнеупорные керамические изделия (например, реторты, тигли, муфели, насадки, заглушки, подпорки, пробирные чашки, трубы, трубки, кожухи, прутки, стержни), кроме изделий из кремнеземистой каменной муки или аналогичных кремнеземистых пород: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</w:t>
            </w:r>
            <w:r>
              <w:t>03909000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Кирпичи строительные, блоки для полов, камни керамические несущие или для заполнения балочных конструкций и аналогичные изделия из керамики: кирпичи строительные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6904100000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Кирпичи строительные, блоки для полов, камни керамические несущие или для заполнения балочных конструкций и аналогичные изделия из керамики: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6904900000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Черепица, дефлекторы, зонты над дымовыми трубами, части дымоходов</w:t>
            </w:r>
            <w:r>
              <w:t>, архитектурные украшения и прочие строительные детали из керамики: черепица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6905100000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Черепица, дефлекторы, зонты над дымовыми трубами, части дымоходов, архитектурные украшения и прочие строительные детали из керамики: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6905900000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неглазурованные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6907211000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</w:t>
            </w:r>
            <w:r>
              <w:t>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469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плитки и аналогичные изделия пр</w:t>
            </w:r>
            <w:r>
              <w:t>ямоугольной или другой формы, наибольшая грань которых может быть вписана в квадрат со стороной менее 7 см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6907219001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плитка двойная типа «шпальтплаттен»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69072190</w:t>
            </w:r>
            <w:r>
              <w:t>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с лицевой с</w:t>
            </w:r>
            <w:r>
              <w:t>тороной не более 90 см²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6907219003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6907219009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неглазурованные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6907221000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</w:t>
            </w:r>
            <w:r>
              <w:t>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плитки и аналогичные изделия прямоугольной ил</w:t>
            </w:r>
            <w:r>
              <w:t>и другой формы, наибольшая грань которых может быть вписана в квадрат со стороной менее 7 см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6907229001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</w:t>
            </w:r>
            <w:r>
              <w:t>х работ и аналогичные изделия, на основе или без нее; керамические изделия отделочные (+): плитка двойная типа «шпальтплаттен»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6907229002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6907229003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плитка двойная типа «шпальтплаттен»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</w:t>
            </w:r>
            <w:r>
              <w:t>7229004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с лицевой стороной не более 90 см²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690722900</w:t>
            </w:r>
            <w:r>
              <w:t>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479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6907229009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нег</w:t>
            </w:r>
            <w:r>
              <w:t>лазурованные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6907231000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плитки и аналогичные изделия прямоугольной ил</w:t>
            </w:r>
            <w:r>
              <w:t>и другой формы, наибольшая грань которых может быть вписана в квадрат со стороной менее 7 см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6907239001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</w:t>
            </w:r>
            <w:r>
              <w:t>х работ и аналогичные изделия, на основе или без нее; керамические изделия отделочные (+): плитка двойная типа «шпальтплаттен»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6907239002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6907239003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плитка двойная типа «шпальтплаттен»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</w:t>
            </w:r>
            <w:r>
              <w:t>7239004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с лицевой стороной не более 90 см²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690723900</w:t>
            </w:r>
            <w:r>
              <w:t>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</w:t>
            </w:r>
            <w:r>
              <w:t>239009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неглазурованные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6907301000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</w:t>
            </w:r>
            <w:r>
              <w:t>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наибольшая грань которых может </w:t>
            </w:r>
            <w:r>
              <w:t>быть вписана в квадрат со стороной менее 7 см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6907309001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489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6907309009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неглазурованные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6907401000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плитки и аналог</w:t>
            </w:r>
            <w:r>
              <w:t>ичные изделия прямоугольной или другой формы, наибольшая грань которых может быть вписана в квадрат со стороной менее 7 см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6907409001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плитка двойная типа «шпальтплаттен»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69074090</w:t>
            </w:r>
            <w:r>
              <w:t>02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</w:t>
            </w:r>
            <w:r>
              <w:t>7409003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плитка двойная типа «шпальтплаттен»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69074090</w:t>
            </w:r>
            <w:r>
              <w:t>04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с лицевой с</w:t>
            </w:r>
            <w:r>
              <w:t>тороной не более 90 см²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6907409005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Плиты для мощения, плитки облицовочные для полов, печей, каминов или стен керамические; кубики керамические для мозаичных работ и аналогичные изделия, на основе или без нее; керамические изделия отделочные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6907409009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Цементы огнеупорные, растворы строительные, бетоны и аналогичные составы, кроме товаров товарной позиции 3801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3816000000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Блоки для мощения, плиты, кирпичи, плитки и прочие </w:t>
            </w:r>
            <w:r>
              <w:t>изделия из прессованного или литого стекла, армированные или неармированные, используемые в строительстве; кубики стеклянные и прочие небольшие стеклянные формы, на основе или без основы, для мозаичных или аналогичных декоративных работ; витражи и аналогич</w:t>
            </w:r>
            <w:r>
              <w:t>ные изделия; ячеистое или пеностекло в форме блоков, панелей, плит, в виде оболочек или других форм: кубики стеклянные и прочие небольшие стеклянной формы, на основе или без основы, для мозаичных или аналогичных декоративных работ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7016100000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</w:t>
            </w:r>
            <w:r>
              <w:t>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499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Блоки для мощения, плиты, кирпичи, плитки и прочие изделия из прессованного или литого стекла, армированные или неармированные, используемые в строительстве; кубики стеклянные и прочие небольшие стеклянные формы, на основе или без основы,</w:t>
            </w:r>
            <w:r>
              <w:t xml:space="preserve"> для мозаичных или аналогичных декоративных работ; витражи и аналогичные изделия; ячеистое или пеностекло в форме блоков, панелей, плит, в виде оболочек или других форм: витражи и аналогичные изделия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7016901000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Блоки для мощения, плиты, кирпичи, плитки и прочие изделия из прессованного или литого стекла, армированные или неармированные, используемые в строительстве; кубики стеклянные и прочие небольшие стеклянные формы, на основе или без основы, для мозаичных или</w:t>
            </w:r>
            <w:r>
              <w:t xml:space="preserve"> аналогичных декоративных работ; витражи и аналогичные изделия; ячеистое или пеностекло в форме блоков, панелей, плит, в виде оболочек или других форм: из ячеистого стекла или пеностекла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7016904001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Блоки для мощения, плиты, </w:t>
            </w:r>
            <w:r>
              <w:t xml:space="preserve">кирпичи, плитки и прочие изделия из прессованного или литого стекла, армированные или неармированные, используемые в строительстве; кубики стеклянные и прочие небольшие стеклянные формы, на основе или без основы, для мозаичных или аналогичных декоративных </w:t>
            </w:r>
            <w:r>
              <w:t>работ; витражи и аналогичные изделия; ячеистое или пеностекло в форме блоков, панелей, плит, в виде оболочек или других форм: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7016904009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Блоки для мощения, плиты, кирпичи, плитки и прочие изделия из прессованного или литого стекла, армированные или неармированные, используемые в строительстве; кубики стеклянные и прочие небольшие стеклянные формы, на основе или без основы, для мозаичных или</w:t>
            </w:r>
            <w:r>
              <w:t xml:space="preserve"> аналогичных декоративных работ; витражи и аналогичные изделия; ячеистое или пеностекло в форме блоков, панелей, плит, в виде оболочек или других форм: ячеистое стекло или пеностекло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7016907001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Блоки для мощения, плиты, кирп</w:t>
            </w:r>
            <w:r>
              <w:t>ичи, плитки и прочие изделия из прессованного или литого стекла, армированные или неармированные, используемые в строительстве; кубики стеклянные и прочие небольшие стеклянные формы, на основе или без основы, для мозаичных или аналогичных декоративных рабо</w:t>
            </w:r>
            <w:r>
              <w:t>т; витражи и аналогичные изделия; ячеистое или пеностекло в форме блоков, панелей, плит, в виде оболочек или других форм: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7016907009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</w:t>
            </w:r>
            <w:r>
              <w:t>орячекатаный, неплакированный, без гальванического или другого покрытия (+): в рулонах, без дальнейшей обработки, кроме горячей прокатки, с рельефным рисунком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толщиной 4,75 мм или более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7208250000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</w:t>
            </w:r>
            <w:r>
              <w:t>егированной стали шириной 600 мм или более, горячекатаный, неплакированный, без гальванического или другого покрытия (+): толщиной 3 мм или более, но менее 4,75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7208260000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толщиной менее 3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7208270000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</w:t>
            </w:r>
            <w:r>
              <w:t>нной стали шириной 600 мм или более, горячекатаный, неплакированный, без гальванического или другого покрытия (+): толщиной более 10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7208360000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509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толщиной 4,75 мм или более, но не более 10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7208370000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</w:t>
            </w:r>
            <w:r>
              <w:t>й из железа или нелегированной стали шириной 600 мм или более, горячекатаный, неплакированный, без гальванического или другого покрытия (+): толщиной 3 мм или более, но менее 4,75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7208380000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толщиной менее 3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7208390000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</w:t>
            </w:r>
            <w:r>
              <w:t>нной стали шириной 600 мм или более, горячекатаный, неплакированный, без гальванического или другого покрытия (+): не в рулонах, без дальнейшей обработки, кроме горячей прокатки, с рельефным рисунком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7208400000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прокатанный по четырем граням или в прямоугольном закрытом калибре, шириной не более 1250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72085120</w:t>
            </w:r>
            <w:r>
              <w:t>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7208512009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2050 мм или более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7208519100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менее 2050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7208519800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</w:t>
            </w:r>
            <w:r>
              <w:t>тали шириной 600 мм или более, горячекатаный, неплакированный, без гальванического или другого покрытия (+): прокатанный по четырем граням или в прямоугольном закрытом калибре, шириной не более 1250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7208521000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2050 мм или более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7208529100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519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</w:t>
            </w:r>
            <w:r>
              <w:t>ой стали шириной 600 мм или более, горячекатаный, неплакированный, без гальванического или другого покрытия (+): менее 2050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7208529900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прокатанный по четырем граням или в прямоугольном закрытом калибре, шириной не более 1250 мм и толщино</w:t>
            </w:r>
            <w:r>
              <w:t>й 4 мм или более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7208531000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</w:tbl>
    <w:p w:rsidR="00000000" w:rsidRDefault="00CB5352">
      <w:pPr>
        <w:rPr>
          <w:rFonts w:eastAsia="Times New Roman"/>
          <w:vanish/>
        </w:rPr>
      </w:pPr>
    </w:p>
    <w:tbl>
      <w:tblPr>
        <w:tblW w:w="5000" w:type="pct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6"/>
        <w:gridCol w:w="5375"/>
        <w:gridCol w:w="2249"/>
        <w:gridCol w:w="1371"/>
      </w:tblGrid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7208539000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толщиной менее 3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7208540000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</w:t>
            </w:r>
            <w:r>
              <w:t>елегированной стали шириной 600 мм или более, горячекатаный, неплакированный, без гальванического или другого покрытия (+): перфорированный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7208902000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горячекатаный, неплакированный, без гальванического или другого покрытия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7208908000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толщиной 3 мм или более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7209150000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из электротехнической стали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7209161000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7209169000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</w:t>
            </w:r>
            <w:r>
              <w:t>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из электротехнической стали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7209171000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529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для промышленной сборки моторных транспортных средств товарных позиций</w:t>
            </w:r>
            <w:r>
              <w:t xml:space="preserve"> 8701 - 8705, их узлов и агрегатов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7209179001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</w:t>
            </w:r>
            <w:r>
              <w:t>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7209179009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из электротехнической стали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7209181000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толщиной 0,35 мм или более, но менее 0,5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7209189100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</w:t>
            </w:r>
            <w:r>
              <w:t>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толщиной менее 0,35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7209189900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толщиной 3 мм или более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7209250000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из электротехнической стали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7209261000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7209269000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из электротехнической стали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7209271000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для промышленной сборки моторных транспортных средств товарных позиций</w:t>
            </w:r>
            <w:r>
              <w:t xml:space="preserve"> 8701 - 8705, их узлов и агрегатов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7209279001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539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</w:t>
            </w:r>
            <w:r>
              <w:t>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7209279009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из электротехнической стали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7209281000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7209289000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перфорированный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7209902000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</w:t>
            </w:r>
            <w:r>
              <w:t>кий из железа или нелегированной стали шириной 600 мм или более, холоднокатаный (обжатый в холодном состоянии), неплакированный, без гальванического или другого покрытия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7209908000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плакированный, с гальваническим или другим покрытием (+): толщиной 0,5 мм или более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7210110000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</w:t>
            </w:r>
            <w:r>
              <w:t>иной 600 мм или более, плакированный, с гальваническим или другим покрытием (+): белая жесть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7210122000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плакированный, с гальваническим или другим покрытием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7210128000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</w:t>
            </w:r>
            <w:r>
              <w:t>ее, плакированный, с гальваническим или другим покрытием (+): с гальваническим или другим покрытием свинцом, включая свинцово-оловянный сплав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7210200000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плакированный, с гальваническим или другим покрытием (+): электролитически оцинкованный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7210300000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549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плакированный, с гальваническим или другим покрытием (+): гофрированный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7210410000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Прокат плоский из железа или нелегированной стали шириной 600 мм </w:t>
            </w:r>
            <w:r>
              <w:t>или более, плакированный, с гальваническим или другим покрытием (+): шириной 1500 мм или более, для промышленной сборки моторных транспортных средств товарных позиций 8701 - 8705, их узлов и агрегатов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7210490001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плакированный, с гальваническим или другим покрытием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7210490009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</w:t>
            </w:r>
            <w:r>
              <w:t>ее, плакированный, с гальваническим или другим покрытием (+): с гальваническим или другим покрытием оксидами хрома или хромом и оксидами хрома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7210500000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плакированный, с гальваническим или другим покрытием (+): с гальваническим или другим покрытием алюминиево-цинковыми сплавами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7210610000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</w:t>
            </w:r>
            <w:r>
              <w:t>кий из железа или нелегированной стали шириной 600 мм или более, плакированный, с гальваническим или другим покрытием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7210690000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плакированный, с гальваническим или другим покрытием (+): белая жесть и изделия с гальваническим или другим покрытием оксидами хрома или хромом и оксидами хрома, лакированные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</w:t>
            </w:r>
            <w:r>
              <w:t>701000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плакированный, с гальваническим или другим покрытием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7210708000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плакированный, с гальваническим или другим покрытием (+): плакированный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7210903000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Прокат плоский из железа или нелегированной стали шириной 600 мм </w:t>
            </w:r>
            <w:r>
              <w:t>или более, плакированный, с гальваническим или другим покрытием (+): луженый и с нанесенной печатью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7210904000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559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600 мм или более, плакированный, с гальваническим или другим покрытием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7210908000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Прокат плоский из железа или нелегированной стали шириной менее 600 мм, </w:t>
            </w:r>
            <w:r>
              <w:t>неплакированный, без гальванического или другого покрытия (+): прокатанный по четырем граням или в прямоугольном закрытом калибре, шириной более 150 мм и толщиной не менее 4 мм, не в рулонах и без рельефного рисунка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7211130000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менее 600 мм, неплакированный, без гальванического или другого покрытия (+): толщиной 4,75 мм или более,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7211140000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менее 600 мм, неплакированный, без гальванического или другого покрытия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7211190000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менее 600 мм,</w:t>
            </w:r>
            <w:r>
              <w:t xml:space="preserve"> неплакированный, без гальванического или другого покрытия (+): из электротехнической стали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7211232000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менее 600 мм, неплакированный, без гальванического или другого покрытия (+): толщиной 0,35 мм или более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7211233000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</w:t>
            </w:r>
            <w:r>
              <w:t>ириной менее 600 мм, неплакированный, без гальванического или другого покрытия (+): толщиной менее 0,35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7211238000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менее 600 мм, неплакированный, без гальванического или другого покрытия (+): 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7211290000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менее 600 мм,</w:t>
            </w:r>
            <w:r>
              <w:t xml:space="preserve"> неплакированный, без гальванического или другого покрытия (+): перфорированный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7211902000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Прокат плоский из железа или нелегированной стали шириной менее 600 мм, неплакированный, без гальванического или другого покрытия (+):прочий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7211908000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569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швеллеры, двутавры или широкополочные двутавры, без дальнейшей обработки, кроме горячей прокатки, горячего волочения или экструдирования, высотой менее 80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7216100000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угловые профили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7216210000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Уголки, фасонные и специальные профили из железа или нелегированной стали (+): тавровые </w:t>
            </w:r>
            <w:r>
              <w:t>профили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7216220000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высотой 80 мм или более, но не более 220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7216311000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высотой более 220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7216319000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с параллельными полками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721632110</w:t>
            </w:r>
            <w:r>
              <w:t>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7216321900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с параллельными полками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7216329100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7216329900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высотой 80 мм или более, но не более 180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7216331000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579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высотой более 180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7216339000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угловые профили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7216401000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тавровые профили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7216409000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с поперечным сечением, которое можно вписать в квадрат со стороной 80 мм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7216501000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прокат бульбообразного профиля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7216509100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7216509900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угловые профили, швеллеры, С-, Z-, омега-образные или незамкнутые профили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7216611000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586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7216619000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587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7216690000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588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профилированные (ребристые) листы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7216911000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589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7216918000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590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Уголки, фасонные и специальные профили из железа или нелегированной стали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7216990000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591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Металлоконструкции из черных металлов (кроме сборных строительных конструкций товарной позиции 9406) и их части (например, мосты и их секции, ворота шлюзов, башни, решетчатые мачты, перекрытия для крыш, строительные фермы, двери и окна и их рамы, пороги дл</w:t>
            </w:r>
            <w:r>
              <w:t>я дверей, жалюзи, балюстрады, опоры и колонны); листы, прутки, уголки, фасонные профили, трубы и аналогичные изделия, из черных металлов, предназначенные для использования в металлоконструкциях (+): двери, окна и их рамы, и пороги для дверей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7308300000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</w:t>
            </w:r>
            <w:r>
              <w:t xml:space="preserve">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592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Металлоконструкции из черных металлов (кроме сборных строительных конструкций товарной позиции 9406) и их части (например, мосты и их секции, ворота шлюзов, башни, решетчатые мачты, перекрытия для крыш, строительные фермы, двери и окна и их рамы, пороги дл</w:t>
            </w:r>
            <w:r>
              <w:t>я дверей, жалюзи, балюстрады, опоры и колонны); листы, прутки, уголки, фасонные профили, трубы и аналогичные изделия, из черных металлов, предназначенные для использования в металлоконструкциях (+): панели, состоящие из двух стенок, изготовленных из гофрир</w:t>
            </w:r>
            <w:r>
              <w:t>ованного (ребристого) листа с изоляционным наполнителем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7308905100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593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 xml:space="preserve">Металлоконструкции из черных металлов (кроме сборных строительных конструкций товарной позиции 9406) и их части (например, мосты и их секции, ворота шлюзов, </w:t>
            </w:r>
            <w:r>
              <w:t>башни, решетчатые мачты, перекрытия для крыш, строительные фермы, двери и окна и их рамы, пороги для дверей, жалюзи, балюстрады, опоры и колонны); листы, прутки, уголки, фасонные профили, трубы и аналогичные изделия, из черных металлов, предназначенные для</w:t>
            </w:r>
            <w:r>
              <w:t xml:space="preserve"> использования в металлоконструкциях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7308905900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594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Металлоконструкции из черных металлов (кроме сборных строительных конструкций товарной позиции 9406) и их части (например, мосты и их секции, ворота шлюзов, башни, решетчатые мачты, перекрытия для крыш, строительные фермы, двери и окна и их рамы, пороги дл</w:t>
            </w:r>
            <w:r>
              <w:t>я дверей, жалюзи, балюстрады, опоры и колонны); листы, прутки, уголки, фасонные профили, трубы и аналогичные изделия, из черных металлов, предназначенные для использования в металлоконструкциях (+): водосливы, шлюзы, шлюзовые ворота, дебаркадеры, стационар</w:t>
            </w:r>
            <w:r>
              <w:t>ные доки и другие конструкции для морских и судоходных сооружений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7308909801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595</w:t>
            </w:r>
          </w:p>
        </w:tc>
        <w:tc>
          <w:tcPr>
            <w:tcW w:w="28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Металлоконструкции из черных металлов (кроме сборных строительных конструкций товарной позиции 9406) и их части (например, мосты и их секции, ворот</w:t>
            </w:r>
            <w:r>
              <w:t>а шлюзов, башни, решетчатые мачты, перекрытия для крыш, строительные фермы, двери и окна и их рамы, пороги для дверей, жалюзи, балюстрады, опоры и колонны); листы, прутки, уголки, фасонные профили, трубы и аналогичные изделия, из черных металлов, предназна</w:t>
            </w:r>
            <w:r>
              <w:t>ченные для использования в металлоконструкциях (+): прочие</w:t>
            </w:r>
          </w:p>
        </w:tc>
        <w:tc>
          <w:tcPr>
            <w:tcW w:w="12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7308909809</w:t>
            </w:r>
          </w:p>
        </w:tc>
        <w:tc>
          <w:tcPr>
            <w:tcW w:w="7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1 ноября 2022 года</w:t>
            </w:r>
          </w:p>
        </w:tc>
      </w:tr>
    </w:tbl>
    <w:p w:rsidR="00000000" w:rsidRDefault="00CB5352">
      <w:pPr>
        <w:pStyle w:val="pr"/>
      </w:pPr>
      <w:r>
        <w:rPr>
          <w:rStyle w:val="s0"/>
        </w:rPr>
        <w:t> </w:t>
      </w:r>
    </w:p>
    <w:p w:rsidR="00000000" w:rsidRDefault="00CB5352">
      <w:pPr>
        <w:pStyle w:val="p"/>
      </w:pPr>
      <w:bookmarkStart w:id="3" w:name="SUB2"/>
      <w:bookmarkEnd w:id="3"/>
      <w:r>
        <w:rPr>
          <w:rStyle w:val="s0"/>
        </w:rPr>
        <w:t> </w:t>
      </w:r>
    </w:p>
    <w:p w:rsidR="00000000" w:rsidRDefault="00CB5352">
      <w:pPr>
        <w:pStyle w:val="pr"/>
      </w:pPr>
      <w:r>
        <w:rPr>
          <w:rStyle w:val="s0"/>
        </w:rPr>
        <w:t>Приложение 2</w:t>
      </w:r>
    </w:p>
    <w:p w:rsidR="00000000" w:rsidRDefault="00CB5352">
      <w:pPr>
        <w:pStyle w:val="pr"/>
      </w:pPr>
      <w:r>
        <w:rPr>
          <w:rStyle w:val="s0"/>
        </w:rPr>
        <w:t xml:space="preserve">к </w:t>
      </w:r>
      <w:hyperlink w:anchor="sub100" w:history="1">
        <w:r>
          <w:rPr>
            <w:rStyle w:val="a4"/>
          </w:rPr>
          <w:t>Перечню</w:t>
        </w:r>
      </w:hyperlink>
      <w:r>
        <w:rPr>
          <w:rStyle w:val="s0"/>
        </w:rPr>
        <w:t xml:space="preserve"> некоторых приказов</w:t>
      </w:r>
    </w:p>
    <w:p w:rsidR="00000000" w:rsidRDefault="00CB5352">
      <w:pPr>
        <w:pStyle w:val="pr"/>
      </w:pPr>
      <w:r>
        <w:rPr>
          <w:rStyle w:val="s0"/>
        </w:rPr>
        <w:t> </w:t>
      </w:r>
    </w:p>
    <w:p w:rsidR="00000000" w:rsidRDefault="00CB5352">
      <w:pPr>
        <w:pStyle w:val="pr"/>
      </w:pPr>
      <w:r>
        <w:rPr>
          <w:rStyle w:val="s0"/>
        </w:rPr>
        <w:t>Приложение 1</w:t>
      </w:r>
    </w:p>
    <w:p w:rsidR="00000000" w:rsidRDefault="00CB5352">
      <w:pPr>
        <w:pStyle w:val="pr"/>
      </w:pPr>
      <w:r>
        <w:rPr>
          <w:rStyle w:val="s0"/>
        </w:rPr>
        <w:t xml:space="preserve">к приказу Первого заместителя Премьер-Министра </w:t>
      </w:r>
    </w:p>
    <w:p w:rsidR="00000000" w:rsidRDefault="00CB5352">
      <w:pPr>
        <w:pStyle w:val="pr"/>
      </w:pPr>
      <w:r>
        <w:rPr>
          <w:rStyle w:val="s0"/>
        </w:rPr>
        <w:t xml:space="preserve">Республики Казахстан - Министра финансов </w:t>
      </w:r>
    </w:p>
    <w:p w:rsidR="00000000" w:rsidRDefault="00CB5352">
      <w:pPr>
        <w:pStyle w:val="pr"/>
      </w:pPr>
      <w:r>
        <w:rPr>
          <w:rStyle w:val="s0"/>
        </w:rPr>
        <w:t>Республики Казахстан</w:t>
      </w:r>
    </w:p>
    <w:p w:rsidR="00000000" w:rsidRDefault="00CB5352">
      <w:pPr>
        <w:pStyle w:val="pr"/>
      </w:pPr>
      <w:r>
        <w:rPr>
          <w:rStyle w:val="s0"/>
        </w:rPr>
        <w:t>от 26 декабря 2019 года № 1424</w:t>
      </w:r>
    </w:p>
    <w:p w:rsidR="00000000" w:rsidRDefault="00CB5352">
      <w:pPr>
        <w:pStyle w:val="pr"/>
      </w:pPr>
      <w:r>
        <w:rPr>
          <w:rStyle w:val="s0"/>
        </w:rPr>
        <w:t> </w:t>
      </w:r>
    </w:p>
    <w:tbl>
      <w:tblPr>
        <w:tblW w:w="5000" w:type="pct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45"/>
        <w:gridCol w:w="6956"/>
        <w:gridCol w:w="2170"/>
      </w:tblGrid>
      <w:tr w:rsidR="00000000">
        <w:trPr>
          <w:jc w:val="center"/>
        </w:trPr>
        <w:tc>
          <w:tcPr>
            <w:tcW w:w="150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№</w:t>
            </w:r>
          </w:p>
        </w:tc>
        <w:tc>
          <w:tcPr>
            <w:tcW w:w="360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rPr>
                <w:bdr w:val="none" w:sz="0" w:space="0" w:color="auto" w:frame="1"/>
              </w:rPr>
              <w:t>Наименование товара</w:t>
            </w:r>
          </w:p>
        </w:tc>
        <w:tc>
          <w:tcPr>
            <w:tcW w:w="115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Дата начала оформления сопроводительных накладных на товары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1.</w:t>
            </w:r>
          </w:p>
        </w:tc>
        <w:tc>
          <w:tcPr>
            <w:tcW w:w="3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Биотопливо, производство и оборот которого регулируется Законом Республики Казахстан «О государственном регулировании производства и оборота биотоплива»</w:t>
            </w:r>
          </w:p>
        </w:tc>
        <w:tc>
          <w:tcPr>
            <w:tcW w:w="11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2.</w:t>
            </w:r>
          </w:p>
        </w:tc>
        <w:tc>
          <w:tcPr>
            <w:tcW w:w="3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Этиловый спирт и (или) алкогольная продукция, производство и оборот которы</w:t>
            </w:r>
            <w:r>
              <w:t>х регулируется Законом Республики Казахстан «О государственном регулировании производства и оборота этилового спирта и алкогольной продукции»</w:t>
            </w:r>
          </w:p>
        </w:tc>
        <w:tc>
          <w:tcPr>
            <w:tcW w:w="11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3.</w:t>
            </w:r>
          </w:p>
        </w:tc>
        <w:tc>
          <w:tcPr>
            <w:tcW w:w="3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Отдельные виды нефтепродуктов, производство и оборот которых регулируется Законом Республики Казахстан «О государственном регулировании производства и оборота отдельных видов нефтепродуктов»</w:t>
            </w:r>
          </w:p>
        </w:tc>
        <w:tc>
          <w:tcPr>
            <w:tcW w:w="11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4.</w:t>
            </w:r>
          </w:p>
        </w:tc>
        <w:tc>
          <w:tcPr>
            <w:tcW w:w="3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Табачные изделия, производство и обо</w:t>
            </w:r>
            <w:r>
              <w:t>рот которых регулируется Законом Республики Казахстан «О государственном регулировании производства и оборота табачных изделий»</w:t>
            </w:r>
          </w:p>
        </w:tc>
        <w:tc>
          <w:tcPr>
            <w:tcW w:w="11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5.</w:t>
            </w:r>
          </w:p>
        </w:tc>
        <w:tc>
          <w:tcPr>
            <w:tcW w:w="3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Товары, код товарной номенклатуры внешнеэкономической деятельности Евразийского экономического союза (далее - ТН ВЭД ЕАЭС) и наименование которых включены в Перечень товаров, в отношении которых Республикой Казахстан в соответствии с обязательствами, приня</w:t>
            </w:r>
            <w:r>
              <w:t>тыми в качестве условия присоединения к Всемирной торговой организации, применяются ставки ввозных таможенных пошлин, более низкие по сравнению со ставками пошлин Единого таможенного тарифа Евразийского экономического союза, утвержденный в соответствии с м</w:t>
            </w:r>
            <w:r>
              <w:t>еждународным договором, участником которого является Республика Казахстан (кроме указанных в пункте 9 настоящего Перечня)</w:t>
            </w:r>
          </w:p>
        </w:tc>
        <w:tc>
          <w:tcPr>
            <w:tcW w:w="11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 августа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6.</w:t>
            </w:r>
          </w:p>
        </w:tc>
        <w:tc>
          <w:tcPr>
            <w:tcW w:w="3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Товары, ввозимые на территорию Республики Казахстан с территории государств-членов Евразийского экономич</w:t>
            </w:r>
            <w:r>
              <w:t>еского союза</w:t>
            </w:r>
          </w:p>
        </w:tc>
        <w:tc>
          <w:tcPr>
            <w:tcW w:w="11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7.</w:t>
            </w:r>
          </w:p>
        </w:tc>
        <w:tc>
          <w:tcPr>
            <w:tcW w:w="3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Товары, вывозимые с территории Республики Казахстан на территорию государств-членов Евразийского экономического союза</w:t>
            </w:r>
          </w:p>
        </w:tc>
        <w:tc>
          <w:tcPr>
            <w:tcW w:w="11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 апреля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8.</w:t>
            </w:r>
          </w:p>
        </w:tc>
        <w:tc>
          <w:tcPr>
            <w:tcW w:w="3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Товары, подлежащие маркировке в соответствии с международными договорами и законодательством Республики Казахстан</w:t>
            </w:r>
          </w:p>
        </w:tc>
        <w:tc>
          <w:tcPr>
            <w:tcW w:w="11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 августа 2022 года</w:t>
            </w:r>
          </w:p>
        </w:tc>
      </w:tr>
      <w:tr w:rsidR="00000000">
        <w:trPr>
          <w:jc w:val="center"/>
        </w:trPr>
        <w:tc>
          <w:tcPr>
            <w:tcW w:w="15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9.</w:t>
            </w:r>
          </w:p>
        </w:tc>
        <w:tc>
          <w:tcPr>
            <w:tcW w:w="360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"/>
            </w:pPr>
            <w:r>
              <w:t>Товары, по которым электронные счета-фактуры подлежат выписке посредством виртуального склада</w:t>
            </w:r>
          </w:p>
        </w:tc>
        <w:tc>
          <w:tcPr>
            <w:tcW w:w="115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CB5352">
            <w:pPr>
              <w:pStyle w:val="pc"/>
            </w:pPr>
            <w:r>
              <w:t>1 апреля 2022 год</w:t>
            </w:r>
            <w:r>
              <w:t>а</w:t>
            </w:r>
          </w:p>
        </w:tc>
      </w:tr>
    </w:tbl>
    <w:p w:rsidR="00000000" w:rsidRDefault="00CB5352">
      <w:pPr>
        <w:pStyle w:val="pr"/>
      </w:pPr>
      <w:r>
        <w:rPr>
          <w:rStyle w:val="s0"/>
        </w:rPr>
        <w:t> </w:t>
      </w:r>
    </w:p>
    <w:p w:rsidR="00000000" w:rsidRDefault="00CB5352">
      <w:pPr>
        <w:pStyle w:val="p"/>
      </w:pPr>
      <w:bookmarkStart w:id="4" w:name="SUB3"/>
      <w:bookmarkEnd w:id="4"/>
      <w:r>
        <w:rPr>
          <w:rStyle w:val="s0"/>
        </w:rPr>
        <w:t> </w:t>
      </w:r>
    </w:p>
    <w:p w:rsidR="00000000" w:rsidRDefault="00CB5352">
      <w:pPr>
        <w:pStyle w:val="pr"/>
      </w:pPr>
      <w:r>
        <w:rPr>
          <w:rStyle w:val="s0"/>
        </w:rPr>
        <w:t>Приложение 3</w:t>
      </w:r>
    </w:p>
    <w:p w:rsidR="00000000" w:rsidRDefault="00CB5352">
      <w:pPr>
        <w:pStyle w:val="pr"/>
      </w:pPr>
      <w:r>
        <w:rPr>
          <w:rStyle w:val="s0"/>
        </w:rPr>
        <w:t xml:space="preserve">к </w:t>
      </w:r>
      <w:hyperlink w:anchor="sub100" w:history="1">
        <w:r>
          <w:rPr>
            <w:rStyle w:val="a4"/>
          </w:rPr>
          <w:t>Перечню</w:t>
        </w:r>
      </w:hyperlink>
      <w:r>
        <w:rPr>
          <w:rStyle w:val="s0"/>
        </w:rPr>
        <w:t xml:space="preserve"> некоторых приказов</w:t>
      </w:r>
    </w:p>
    <w:p w:rsidR="00000000" w:rsidRDefault="00CB5352">
      <w:pPr>
        <w:pStyle w:val="pr"/>
      </w:pPr>
      <w:r>
        <w:rPr>
          <w:rStyle w:val="s0"/>
        </w:rPr>
        <w:t> </w:t>
      </w:r>
    </w:p>
    <w:p w:rsidR="00000000" w:rsidRDefault="00CB5352">
      <w:pPr>
        <w:pStyle w:val="pr"/>
      </w:pPr>
      <w:r>
        <w:rPr>
          <w:rStyle w:val="s0"/>
        </w:rPr>
        <w:t>Приложение 2</w:t>
      </w:r>
    </w:p>
    <w:p w:rsidR="00000000" w:rsidRDefault="00CB5352">
      <w:pPr>
        <w:pStyle w:val="pr"/>
      </w:pPr>
      <w:r>
        <w:rPr>
          <w:rStyle w:val="s0"/>
        </w:rPr>
        <w:t xml:space="preserve">к Правилам и срокам реализации пилотного проекта </w:t>
      </w:r>
    </w:p>
    <w:p w:rsidR="00000000" w:rsidRDefault="00CB5352">
      <w:pPr>
        <w:pStyle w:val="pr"/>
      </w:pPr>
      <w:r>
        <w:rPr>
          <w:rStyle w:val="s0"/>
        </w:rPr>
        <w:t xml:space="preserve">по оформлению сопроводительных накладных </w:t>
      </w:r>
    </w:p>
    <w:p w:rsidR="00000000" w:rsidRDefault="00CB5352">
      <w:pPr>
        <w:pStyle w:val="pr"/>
      </w:pPr>
      <w:r>
        <w:rPr>
          <w:rStyle w:val="s0"/>
        </w:rPr>
        <w:t>на товары и их документооборот</w:t>
      </w:r>
    </w:p>
    <w:p w:rsidR="00000000" w:rsidRDefault="00CB5352">
      <w:pPr>
        <w:pStyle w:val="pr"/>
      </w:pPr>
      <w:r>
        <w:rPr>
          <w:rStyle w:val="s0"/>
        </w:rPr>
        <w:t> </w:t>
      </w:r>
    </w:p>
    <w:p w:rsidR="00000000" w:rsidRDefault="00CB5352">
      <w:pPr>
        <w:pStyle w:val="pr"/>
      </w:pPr>
      <w:r>
        <w:rPr>
          <w:rStyle w:val="s0"/>
        </w:rPr>
        <w:t>форма</w:t>
      </w:r>
    </w:p>
    <w:p w:rsidR="00000000" w:rsidRDefault="00CB5352">
      <w:pPr>
        <w:pStyle w:val="p"/>
      </w:pPr>
      <w:r>
        <w:t> </w:t>
      </w:r>
    </w:p>
    <w:p w:rsidR="00000000" w:rsidRDefault="00CB5352">
      <w:pPr>
        <w:pStyle w:val="pc"/>
      </w:pPr>
      <w:r>
        <w:rPr>
          <w:noProof/>
        </w:rPr>
        <w:drawing>
          <wp:inline distT="0" distB="0" distL="0" distR="0">
            <wp:extent cx="11220450" cy="7362825"/>
            <wp:effectExtent l="0" t="0" r="0" b="9525"/>
            <wp:docPr id="1" name="Рисунок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192.168.0.93/api/DocumentObject/GetImageAsync?ImageId=42601615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20450" cy="7362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00000" w:rsidRDefault="00CB5352">
      <w:pPr>
        <w:pStyle w:val="p"/>
      </w:pPr>
      <w:r>
        <w:t> </w:t>
      </w:r>
    </w:p>
    <w:p w:rsidR="00000000" w:rsidRDefault="00CB5352">
      <w:pPr>
        <w:pStyle w:val="p"/>
      </w:pPr>
      <w:r>
        <w:t> </w:t>
      </w:r>
    </w:p>
    <w:sectPr w:rsidR="00000000">
      <w:headerReference w:type="even" r:id="rId42"/>
      <w:headerReference w:type="default" r:id="rId43"/>
      <w:footerReference w:type="even" r:id="rId44"/>
      <w:footerReference w:type="default" r:id="rId45"/>
      <w:headerReference w:type="first" r:id="rId46"/>
      <w:footerReference w:type="first" r:id="rId47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B5352" w:rsidRDefault="00CB5352" w:rsidP="00CB5352">
      <w:r>
        <w:separator/>
      </w:r>
    </w:p>
  </w:endnote>
  <w:endnote w:type="continuationSeparator" w:id="0">
    <w:p w:rsidR="00CB5352" w:rsidRDefault="00CB5352" w:rsidP="00CB5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B5352" w:rsidRDefault="00CB5352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B5352" w:rsidRDefault="00CB5352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B5352" w:rsidRDefault="00CB5352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B5352" w:rsidRDefault="00CB5352" w:rsidP="00CB5352">
      <w:r>
        <w:separator/>
      </w:r>
    </w:p>
  </w:footnote>
  <w:footnote w:type="continuationSeparator" w:id="0">
    <w:p w:rsidR="00CB5352" w:rsidRDefault="00CB5352" w:rsidP="00CB535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B5352" w:rsidRDefault="00CB5352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B5352" w:rsidRDefault="00CB5352" w:rsidP="00CB5352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B5352" w:rsidRPr="00CB5352" w:rsidRDefault="00CB5352" w:rsidP="00CB5352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(СТАРАЯ РЕДАКЦИЯ) ПРИКАЗ МИНИСТРА ФИНАНСОВ РЕСПУБЛИКИ КАЗАХСТАН ОТ 1 НО...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B5352" w:rsidRDefault="00CB5352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B5352"/>
    <w:rsid w:val="00CB53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color w:val="000000"/>
      <w:kern w:val="36"/>
      <w:sz w:val="48"/>
      <w:szCs w:val="48"/>
    </w:rPr>
  </w:style>
  <w:style w:type="paragraph" w:styleId="2">
    <w:name w:val="heading 2"/>
    <w:basedOn w:val="a"/>
    <w:link w:val="20"/>
    <w:uiPriority w:val="9"/>
    <w:qFormat/>
    <w:pPr>
      <w:spacing w:before="100" w:beforeAutospacing="1" w:after="100" w:afterAutospacing="1"/>
      <w:outlineLvl w:val="1"/>
    </w:pPr>
    <w:rPr>
      <w:b/>
      <w:bCs/>
      <w:color w:val="000000"/>
      <w:sz w:val="36"/>
      <w:szCs w:val="3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20">
    <w:name w:val="Заголовок 2 Знак"/>
    <w:basedOn w:val="a0"/>
    <w:link w:val="2"/>
    <w:uiPriority w:val="9"/>
    <w:semiHidden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CB5352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CB5352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CB5352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CB5352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color w:val="000000"/>
      <w:kern w:val="36"/>
      <w:sz w:val="48"/>
      <w:szCs w:val="48"/>
    </w:rPr>
  </w:style>
  <w:style w:type="paragraph" w:styleId="2">
    <w:name w:val="heading 2"/>
    <w:basedOn w:val="a"/>
    <w:link w:val="20"/>
    <w:uiPriority w:val="9"/>
    <w:qFormat/>
    <w:pPr>
      <w:spacing w:before="100" w:beforeAutospacing="1" w:after="100" w:afterAutospacing="1"/>
      <w:outlineLvl w:val="1"/>
    </w:pPr>
    <w:rPr>
      <w:b/>
      <w:bCs/>
      <w:color w:val="000000"/>
      <w:sz w:val="36"/>
      <w:szCs w:val="3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20">
    <w:name w:val="Заголовок 2 Знак"/>
    <w:basedOn w:val="a0"/>
    <w:link w:val="2"/>
    <w:uiPriority w:val="9"/>
    <w:semiHidden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CB5352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CB5352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CB5352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CB5352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online.zakon.kz/Document/?doc_id=39662700" TargetMode="External"/><Relationship Id="rId18" Type="http://schemas.openxmlformats.org/officeDocument/2006/relationships/hyperlink" Target="http://online.zakon.kz/Document/?doc_id=36066164" TargetMode="External"/><Relationship Id="rId26" Type="http://schemas.openxmlformats.org/officeDocument/2006/relationships/hyperlink" Target="http://online.zakon.kz/Document/?doc_id=36066164" TargetMode="External"/><Relationship Id="rId39" Type="http://schemas.openxmlformats.org/officeDocument/2006/relationships/hyperlink" Target="http://online.zakon.kz/Document/?doc_id=36066164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online.zakon.kz/Document/?doc_id=36066164" TargetMode="External"/><Relationship Id="rId34" Type="http://schemas.openxmlformats.org/officeDocument/2006/relationships/hyperlink" Target="http://online.zakon.kz/Document/?doc_id=36066164" TargetMode="External"/><Relationship Id="rId42" Type="http://schemas.openxmlformats.org/officeDocument/2006/relationships/header" Target="header1.xml"/><Relationship Id="rId47" Type="http://schemas.openxmlformats.org/officeDocument/2006/relationships/footer" Target="footer3.xml"/><Relationship Id="rId7" Type="http://schemas.openxmlformats.org/officeDocument/2006/relationships/hyperlink" Target="http://online.zakon.kz/Document/?doc_id=36723761" TargetMode="External"/><Relationship Id="rId12" Type="http://schemas.openxmlformats.org/officeDocument/2006/relationships/hyperlink" Target="http://online.zakon.kz/Document/?doc_id=39005425" TargetMode="External"/><Relationship Id="rId17" Type="http://schemas.openxmlformats.org/officeDocument/2006/relationships/hyperlink" Target="http://online.zakon.kz/Document/?doc_id=36066164" TargetMode="External"/><Relationship Id="rId25" Type="http://schemas.openxmlformats.org/officeDocument/2006/relationships/hyperlink" Target="http://online.zakon.kz/Document/?doc_id=36066164" TargetMode="External"/><Relationship Id="rId33" Type="http://schemas.openxmlformats.org/officeDocument/2006/relationships/hyperlink" Target="http://online.zakon.kz/Document/?doc_id=36066164" TargetMode="External"/><Relationship Id="rId38" Type="http://schemas.openxmlformats.org/officeDocument/2006/relationships/hyperlink" Target="http://online.zakon.kz/Document/?doc_id=36066164" TargetMode="External"/><Relationship Id="rId46" Type="http://schemas.openxmlformats.org/officeDocument/2006/relationships/header" Target="header3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6066164" TargetMode="External"/><Relationship Id="rId20" Type="http://schemas.openxmlformats.org/officeDocument/2006/relationships/hyperlink" Target="http://online.zakon.kz/Document/?doc_id=36066164" TargetMode="External"/><Relationship Id="rId29" Type="http://schemas.openxmlformats.org/officeDocument/2006/relationships/hyperlink" Target="http://online.zakon.kz/Document/?doc_id=36066164" TargetMode="External"/><Relationship Id="rId41" Type="http://schemas.openxmlformats.org/officeDocument/2006/relationships/image" Target="media/image1.jpeg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9005425" TargetMode="External"/><Relationship Id="rId24" Type="http://schemas.openxmlformats.org/officeDocument/2006/relationships/hyperlink" Target="http://online.zakon.kz/Document/?doc_id=36066164" TargetMode="External"/><Relationship Id="rId32" Type="http://schemas.openxmlformats.org/officeDocument/2006/relationships/hyperlink" Target="http://online.zakon.kz/Document/?doc_id=36066164" TargetMode="External"/><Relationship Id="rId37" Type="http://schemas.openxmlformats.org/officeDocument/2006/relationships/hyperlink" Target="http://online.zakon.kz/Document/?doc_id=36066164" TargetMode="External"/><Relationship Id="rId40" Type="http://schemas.openxmlformats.org/officeDocument/2006/relationships/hyperlink" Target="http://online.zakon.kz/Document/?doc_id=36066164" TargetMode="External"/><Relationship Id="rId45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6066164" TargetMode="External"/><Relationship Id="rId23" Type="http://schemas.openxmlformats.org/officeDocument/2006/relationships/hyperlink" Target="http://online.zakon.kz/Document/?doc_id=36066164" TargetMode="External"/><Relationship Id="rId28" Type="http://schemas.openxmlformats.org/officeDocument/2006/relationships/hyperlink" Target="http://online.zakon.kz/Document/?doc_id=36066164" TargetMode="External"/><Relationship Id="rId36" Type="http://schemas.openxmlformats.org/officeDocument/2006/relationships/hyperlink" Target="http://online.zakon.kz/Document/?doc_id=36066164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://online.zakon.kz/Document/?doc_id=37812353" TargetMode="External"/><Relationship Id="rId19" Type="http://schemas.openxmlformats.org/officeDocument/2006/relationships/hyperlink" Target="http://online.zakon.kz/Document/?doc_id=36066164" TargetMode="External"/><Relationship Id="rId31" Type="http://schemas.openxmlformats.org/officeDocument/2006/relationships/hyperlink" Target="http://online.zakon.kz/Document/?doc_id=36066164" TargetMode="External"/><Relationship Id="rId44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7812353" TargetMode="External"/><Relationship Id="rId14" Type="http://schemas.openxmlformats.org/officeDocument/2006/relationships/hyperlink" Target="http://online.zakon.kz/Document/?doc_id=39662700" TargetMode="External"/><Relationship Id="rId22" Type="http://schemas.openxmlformats.org/officeDocument/2006/relationships/hyperlink" Target="http://online.zakon.kz/Document/?doc_id=36066164" TargetMode="External"/><Relationship Id="rId27" Type="http://schemas.openxmlformats.org/officeDocument/2006/relationships/hyperlink" Target="http://online.zakon.kz/Document/?doc_id=36066164" TargetMode="External"/><Relationship Id="rId30" Type="http://schemas.openxmlformats.org/officeDocument/2006/relationships/hyperlink" Target="http://online.zakon.kz/Document/?doc_id=36066164" TargetMode="External"/><Relationship Id="rId35" Type="http://schemas.openxmlformats.org/officeDocument/2006/relationships/hyperlink" Target="http://online.zakon.kz/Document/?doc_id=36066164" TargetMode="External"/><Relationship Id="rId43" Type="http://schemas.openxmlformats.org/officeDocument/2006/relationships/header" Target="header2.xml"/><Relationship Id="rId48" Type="http://schemas.openxmlformats.org/officeDocument/2006/relationships/fontTable" Target="fontTable.xml"/><Relationship Id="rId8" Type="http://schemas.openxmlformats.org/officeDocument/2006/relationships/hyperlink" Target="http://online.zakon.kz/Document/?doc_id=36723761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22</Pages>
  <Words>29432</Words>
  <Characters>167765</Characters>
  <Application>Microsoft Office Word</Application>
  <DocSecurity>0</DocSecurity>
  <Lines>1398</Lines>
  <Paragraphs>393</Paragraphs>
  <ScaleCrop>false</ScaleCrop>
  <Company/>
  <LinksUpToDate>false</LinksUpToDate>
  <CharactersWithSpaces>196804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2025-01-24T14:27:00Z</dcterms:created>
  <dcterms:modified xsi:type="dcterms:W3CDTF">2025-01-24T14:27:00Z</dcterms:modified>
</cp:coreProperties>
</file>