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E9E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29 июня 2017 года № 6 «О судебной практике по делам о мошенничестве» (с изменениями от 16.01.2023 г.)</w:t>
      </w:r>
    </w:p>
    <w:p w:rsidR="00000000" w:rsidRDefault="00393E9E">
      <w:pPr>
        <w:pStyle w:val="pj"/>
      </w:pPr>
      <w:r>
        <w:rPr>
          <w:rStyle w:val="s0"/>
          <w:b/>
          <w:bCs/>
        </w:rPr>
        <w:t> </w:t>
      </w:r>
    </w:p>
    <w:p w:rsidR="00000000" w:rsidRDefault="00393E9E">
      <w:pPr>
        <w:pStyle w:val="pj"/>
      </w:pPr>
      <w:r>
        <w:rPr>
          <w:rStyle w:val="s0"/>
        </w:rPr>
        <w:t xml:space="preserve">Опубликовано: «Казахстанская правда» от 27 июля 2017 г. № 142 (28521); </w:t>
      </w:r>
      <w:hyperlink r:id="rId7" w:anchor="!/doc/113704/rus" w:history="1">
        <w:r>
          <w:rPr>
            <w:rStyle w:val="a4"/>
          </w:rPr>
          <w:t>ИС «Эталонный контрольный банк НПА РК в электронном виде» 2 августа 2017 г.</w:t>
        </w:r>
      </w:hyperlink>
    </w:p>
    <w:p w:rsidR="00000000" w:rsidRDefault="00393E9E">
      <w:pPr>
        <w:pStyle w:val="pj"/>
      </w:pPr>
      <w:r>
        <w:rPr>
          <w:rStyle w:val="s0"/>
        </w:rPr>
        <w:t> </w:t>
      </w:r>
    </w:p>
    <w:p w:rsidR="00000000" w:rsidRDefault="00393E9E">
      <w:pPr>
        <w:pStyle w:val="pj"/>
      </w:pPr>
      <w:r>
        <w:t xml:space="preserve">Внесены изменения: </w:t>
      </w:r>
    </w:p>
    <w:p w:rsidR="00000000" w:rsidRDefault="00393E9E">
      <w:pPr>
        <w:pStyle w:val="pj"/>
      </w:pPr>
      <w:r>
        <w:t> </w:t>
      </w:r>
    </w:p>
    <w:p w:rsidR="00000000" w:rsidRDefault="00393E9E">
      <w:pPr>
        <w:pStyle w:val="pj"/>
      </w:pPr>
      <w:hyperlink r:id="rId8" w:anchor="sub_id=1700" w:history="1">
        <w:r>
          <w:rPr>
            <w:rStyle w:val="a4"/>
          </w:rPr>
          <w:t>нормативным 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Верховного Суда РК от 22.12.22 г. № 10 (</w:t>
      </w:r>
      <w:hyperlink r:id="rId9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</w:t>
      </w:r>
    </w:p>
    <w:p w:rsidR="00000000" w:rsidRDefault="00393E9E">
      <w:pPr>
        <w:pStyle w:val="pj"/>
      </w:pPr>
      <w:r>
        <w:t> </w:t>
      </w:r>
    </w:p>
    <w:p w:rsidR="00000000" w:rsidRDefault="00393E9E">
      <w:pPr>
        <w:pStyle w:val="pj"/>
      </w:pPr>
      <w:r>
        <w:t xml:space="preserve">Предыдущие редакции: </w:t>
      </w:r>
    </w:p>
    <w:p w:rsidR="00000000" w:rsidRDefault="00393E9E">
      <w:pPr>
        <w:pStyle w:val="pj"/>
      </w:pPr>
      <w:r>
        <w:t> </w:t>
      </w:r>
    </w:p>
    <w:p w:rsidR="00000000" w:rsidRDefault="00393E9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22.12.22 г.</w:t>
      </w:r>
    </w:p>
    <w:p w:rsidR="00000000" w:rsidRDefault="00393E9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E9E" w:rsidRDefault="00393E9E" w:rsidP="00393E9E">
      <w:r>
        <w:separator/>
      </w:r>
    </w:p>
  </w:endnote>
  <w:endnote w:type="continuationSeparator" w:id="0">
    <w:p w:rsidR="00393E9E" w:rsidRDefault="00393E9E" w:rsidP="00393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E9E" w:rsidRDefault="00393E9E" w:rsidP="00393E9E">
      <w:r>
        <w:separator/>
      </w:r>
    </w:p>
  </w:footnote>
  <w:footnote w:type="continuationSeparator" w:id="0">
    <w:p w:rsidR="00393E9E" w:rsidRDefault="00393E9E" w:rsidP="00393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 w:rsidP="00393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E9E" w:rsidRPr="00393E9E" w:rsidRDefault="00393E9E" w:rsidP="00393E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29 июня 2017 года № 6 «О судебной практике по делам о мошенничестве» (с изменениями от 16.01.2023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E9E" w:rsidRDefault="00393E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E9E"/>
    <w:rsid w:val="00393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3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E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3E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E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E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E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47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126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47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743</Characters>
  <Application>Microsoft Office Word</Application>
  <DocSecurity>0</DocSecurity>
  <Lines>6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29 июня 2017 года № 6 «О судебной практике по делам о мошенничестве» (с изменениями от 16.01.2023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2023-11-17T01:25:00Z</dcterms:created>
  <dcterms:modified xsi:type="dcterms:W3CDTF">2023-11-17T01:25:00Z</dcterms:modified>
</cp:coreProperties>
</file>