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742A">
      <w:pPr>
        <w:pStyle w:val="pc"/>
      </w:pPr>
      <w:bookmarkStart w:id="0" w:name="_GoBack"/>
      <w:bookmarkEnd w:id="0"/>
      <w:r>
        <w:rPr>
          <w:rStyle w:val="s1"/>
        </w:rPr>
        <w:t>Постановление Правления Агентства Республики Казахстан по регулированию и развитию финансового рынка 12 сентября 2022 года № 61</w:t>
      </w:r>
      <w:r>
        <w:rPr>
          <w:rStyle w:val="s1"/>
        </w:rPr>
        <w:br/>
        <w:t xml:space="preserve">Об утверждении Требований к дочерним организациям банка, приобретающим сомнительные и безнадежные активы родительского банка, и </w:t>
      </w:r>
      <w:r>
        <w:rPr>
          <w:rStyle w:val="s1"/>
        </w:rPr>
        <w:t>коллекторским агентствам, выступающим в качестве сервисных компаний, которым могут быть переданы в доверительное управление права (требования) по договорам банковского займа и (или) договорам о предоставлении микрокредита</w:t>
      </w:r>
    </w:p>
    <w:p w:rsidR="00000000" w:rsidRDefault="004C742A">
      <w:pPr>
        <w:pStyle w:val="pj"/>
      </w:pPr>
      <w:r>
        <w:t> </w:t>
      </w:r>
    </w:p>
    <w:p w:rsidR="00000000" w:rsidRDefault="004C742A">
      <w:pPr>
        <w:pStyle w:val="pji"/>
      </w:pPr>
      <w:r>
        <w:rPr>
          <w:rStyle w:val="s3"/>
        </w:rPr>
        <w:t>Данная редакция действовала до внесения изменений от 12 декабря 2022 года (введены в действие с 1 января 2023 г.)</w:t>
      </w:r>
    </w:p>
    <w:p w:rsidR="00000000" w:rsidRDefault="004C742A">
      <w:pPr>
        <w:pStyle w:val="pj"/>
      </w:pPr>
      <w:r>
        <w:t> </w:t>
      </w:r>
    </w:p>
    <w:p w:rsidR="00000000" w:rsidRDefault="004C742A">
      <w:pPr>
        <w:pStyle w:val="pj"/>
      </w:pPr>
      <w:r>
        <w:rPr>
          <w:rStyle w:val="s0"/>
        </w:rPr>
        <w:t xml:space="preserve">Правление Агентства Республики Казахстан по регулированию и развитию финансового рынка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4C742A">
      <w:pPr>
        <w:pStyle w:val="pj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 быть переданы в доверительное управление прав</w:t>
      </w:r>
      <w:r>
        <w:rPr>
          <w:rStyle w:val="s0"/>
        </w:rPr>
        <w:t>а (требования) по договорам банковского займа и (или) договорам о предоставлении микрокредита согласно приложению к настоящему постановлению.</w:t>
      </w:r>
    </w:p>
    <w:p w:rsidR="00000000" w:rsidRDefault="004C742A">
      <w:pPr>
        <w:pStyle w:val="pj"/>
      </w:pPr>
      <w:r>
        <w:rPr>
          <w:rStyle w:val="s0"/>
        </w:rPr>
        <w:t>2. Департаменту методологии и пруденциального регулирования финансовых организаций в установленном законодательств</w:t>
      </w:r>
      <w:r>
        <w:rPr>
          <w:rStyle w:val="s0"/>
        </w:rPr>
        <w:t>ом Республики Казахстан порядке обеспечить:</w:t>
      </w:r>
    </w:p>
    <w:p w:rsidR="00000000" w:rsidRDefault="004C742A">
      <w:pPr>
        <w:pStyle w:val="pj"/>
      </w:pPr>
      <w:r>
        <w:rPr>
          <w:rStyle w:val="s0"/>
        </w:rPr>
        <w:t xml:space="preserve">1) совместно с Юридическим департаментом государственную </w:t>
      </w:r>
      <w:hyperlink r:id="rId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постановления в Министерстве юстиции Республики Казахстан;</w:t>
      </w:r>
    </w:p>
    <w:p w:rsidR="00000000" w:rsidRDefault="004C742A">
      <w:pPr>
        <w:pStyle w:val="pj"/>
      </w:pPr>
      <w:r>
        <w:rPr>
          <w:rStyle w:val="s0"/>
        </w:rPr>
        <w:t>2) разме</w:t>
      </w:r>
      <w:r>
        <w:rPr>
          <w:rStyle w:val="s0"/>
        </w:rPr>
        <w:t>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000000" w:rsidRDefault="004C742A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</w:t>
      </w:r>
      <w:r>
        <w:rPr>
          <w:rStyle w:val="s0"/>
        </w:rPr>
        <w:t>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000000" w:rsidRDefault="004C742A">
      <w:pPr>
        <w:pStyle w:val="pj"/>
      </w:pPr>
      <w:r>
        <w:rPr>
          <w:rStyle w:val="s0"/>
        </w:rPr>
        <w:t>3. Контроль за исполнением настоящего постановления возложить на курирующего заместителя Председателя Агентства Респ</w:t>
      </w:r>
      <w:r>
        <w:rPr>
          <w:rStyle w:val="s0"/>
        </w:rPr>
        <w:t>ублики Казахстан по регулированию и развитию финансового рынка.</w:t>
      </w:r>
    </w:p>
    <w:p w:rsidR="00000000" w:rsidRDefault="004C742A">
      <w:pPr>
        <w:pStyle w:val="pj"/>
      </w:pPr>
      <w:r>
        <w:rPr>
          <w:rStyle w:val="s0"/>
        </w:rPr>
        <w:t xml:space="preserve">4. Настоящее постановление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</w:t>
        </w:r>
        <w:r>
          <w:rPr>
            <w:rStyle w:val="a4"/>
          </w:rPr>
          <w:t>вания</w:t>
        </w:r>
      </w:hyperlink>
      <w:r>
        <w:rPr>
          <w:rStyle w:val="s0"/>
        </w:rPr>
        <w:t>.</w:t>
      </w:r>
    </w:p>
    <w:p w:rsidR="00000000" w:rsidRDefault="004C742A">
      <w:pPr>
        <w:pStyle w:val="pj"/>
      </w:pPr>
      <w:r>
        <w:rPr>
          <w:rStyle w:val="s0"/>
        </w:rPr>
        <w:t> </w:t>
      </w:r>
    </w:p>
    <w:p w:rsidR="00000000" w:rsidRDefault="004C742A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742A">
            <w:pPr>
              <w:pStyle w:val="p"/>
            </w:pPr>
            <w:r>
              <w:rPr>
                <w:rStyle w:val="s0"/>
                <w:b/>
                <w:bCs/>
              </w:rPr>
              <w:t xml:space="preserve">Председатель Агентства </w:t>
            </w:r>
          </w:p>
          <w:p w:rsidR="00000000" w:rsidRDefault="004C742A">
            <w:pPr>
              <w:pStyle w:val="p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  <w:p w:rsidR="00000000" w:rsidRDefault="004C742A">
            <w:pPr>
              <w:pStyle w:val="p"/>
            </w:pPr>
            <w:r>
              <w:rPr>
                <w:rStyle w:val="s0"/>
                <w:b/>
                <w:bCs/>
              </w:rPr>
              <w:t>по регулированию и развитию финансового рынка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742A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C742A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C742A">
            <w:pPr>
              <w:pStyle w:val="pr"/>
            </w:pPr>
            <w:r>
              <w:rPr>
                <w:rStyle w:val="s0"/>
                <w:b/>
                <w:bCs/>
              </w:rPr>
              <w:t>М. Абылкасымова</w:t>
            </w:r>
          </w:p>
        </w:tc>
      </w:tr>
    </w:tbl>
    <w:p w:rsidR="00000000" w:rsidRDefault="004C742A">
      <w:pPr>
        <w:pStyle w:val="pj"/>
      </w:pPr>
      <w:r>
        <w:rPr>
          <w:rStyle w:val="s0"/>
        </w:rPr>
        <w:t> </w:t>
      </w:r>
    </w:p>
    <w:p w:rsidR="00000000" w:rsidRDefault="004C742A">
      <w:pPr>
        <w:pStyle w:val="pr"/>
      </w:pPr>
      <w:bookmarkStart w:id="1" w:name="SUB100"/>
      <w:bookmarkEnd w:id="1"/>
      <w:r>
        <w:rPr>
          <w:rStyle w:val="s0"/>
        </w:rPr>
        <w:t>Приложение</w:t>
      </w:r>
    </w:p>
    <w:p w:rsidR="00000000" w:rsidRDefault="004C742A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Правления</w:t>
      </w:r>
    </w:p>
    <w:p w:rsidR="00000000" w:rsidRDefault="004C742A">
      <w:pPr>
        <w:pStyle w:val="pr"/>
      </w:pPr>
      <w:r>
        <w:rPr>
          <w:rStyle w:val="s0"/>
        </w:rPr>
        <w:t>Агентства Республики Казахстан</w:t>
      </w:r>
    </w:p>
    <w:p w:rsidR="00000000" w:rsidRDefault="004C742A">
      <w:pPr>
        <w:pStyle w:val="pr"/>
      </w:pPr>
      <w:r>
        <w:rPr>
          <w:rStyle w:val="s0"/>
        </w:rPr>
        <w:t>по регулированию и</w:t>
      </w:r>
    </w:p>
    <w:p w:rsidR="00000000" w:rsidRDefault="004C742A">
      <w:pPr>
        <w:pStyle w:val="pr"/>
      </w:pPr>
      <w:r>
        <w:rPr>
          <w:rStyle w:val="s0"/>
        </w:rPr>
        <w:t>развитию финансового рынка</w:t>
      </w:r>
    </w:p>
    <w:p w:rsidR="00000000" w:rsidRDefault="004C742A">
      <w:pPr>
        <w:pStyle w:val="pr"/>
      </w:pPr>
      <w:r>
        <w:rPr>
          <w:rStyle w:val="s0"/>
        </w:rPr>
        <w:t>от 12 сентября 2022 года № 61</w:t>
      </w:r>
    </w:p>
    <w:p w:rsidR="00000000" w:rsidRDefault="004C742A">
      <w:pPr>
        <w:pStyle w:val="pj"/>
      </w:pPr>
      <w:r>
        <w:rPr>
          <w:rStyle w:val="s0"/>
        </w:rPr>
        <w:t> </w:t>
      </w:r>
    </w:p>
    <w:p w:rsidR="00000000" w:rsidRDefault="004C742A">
      <w:pPr>
        <w:pStyle w:val="pj"/>
      </w:pPr>
      <w:r>
        <w:rPr>
          <w:rStyle w:val="s0"/>
        </w:rPr>
        <w:t> </w:t>
      </w:r>
    </w:p>
    <w:p w:rsidR="00000000" w:rsidRDefault="004C742A">
      <w:pPr>
        <w:pStyle w:val="pc"/>
      </w:pPr>
      <w:r>
        <w:rPr>
          <w:rStyle w:val="s1"/>
        </w:rPr>
        <w:t>Требования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</w:t>
      </w:r>
      <w:r>
        <w:rPr>
          <w:rStyle w:val="s1"/>
        </w:rPr>
        <w:t xml:space="preserve"> быть переданы в доверительное управление права (требования) по договорам банковского займа и (или) договорам о предоставлении микрокредита</w:t>
      </w:r>
    </w:p>
    <w:p w:rsidR="00000000" w:rsidRDefault="004C742A">
      <w:pPr>
        <w:pStyle w:val="pc"/>
      </w:pPr>
      <w:r>
        <w:t> </w:t>
      </w:r>
    </w:p>
    <w:p w:rsidR="00000000" w:rsidRDefault="004C742A">
      <w:pPr>
        <w:pStyle w:val="pj"/>
      </w:pPr>
      <w:r>
        <w:rPr>
          <w:rStyle w:val="s0"/>
        </w:rPr>
        <w:t xml:space="preserve">1. Настоящие Требования к дочерним организациям банка, приобретающим сомнительные и безнадежные активы родительского банка, и коллекторским агентствам, выступающим в качестве сервисных компаний, которым могут быть переданы в доверительное управление права </w:t>
      </w:r>
      <w:r>
        <w:rPr>
          <w:rStyle w:val="s0"/>
        </w:rPr>
        <w:t xml:space="preserve">(требования) по договорам банковского займа и (или) договорам о предоставлении микрокредита (далее – Требования) разработаны в соответствии с частью четвертой </w:t>
      </w:r>
      <w:hyperlink r:id="rId9" w:anchor="sub_id=36010400" w:history="1">
        <w:r>
          <w:rPr>
            <w:rStyle w:val="a4"/>
          </w:rPr>
          <w:t>пункта 4 ста</w:t>
        </w:r>
        <w:r>
          <w:rPr>
            <w:rStyle w:val="a4"/>
          </w:rPr>
          <w:t>тьи 36-1</w:t>
        </w:r>
      </w:hyperlink>
      <w:r>
        <w:rPr>
          <w:rStyle w:val="s0"/>
        </w:rPr>
        <w:t xml:space="preserve"> Закона Республики Казахстан «О банках и банковской деятельности в Республике Казахстан» (далее – Закон о банках) и частью четвертой </w:t>
      </w:r>
      <w:hyperlink r:id="rId10" w:anchor="sub_id=9010500" w:history="1">
        <w:r>
          <w:rPr>
            <w:rStyle w:val="a4"/>
          </w:rPr>
          <w:t>пункта 5 статьи 9-1</w:t>
        </w:r>
      </w:hyperlink>
      <w:r>
        <w:rPr>
          <w:rStyle w:val="s0"/>
        </w:rPr>
        <w:t xml:space="preserve"> Закона Рес</w:t>
      </w:r>
      <w:r>
        <w:rPr>
          <w:rStyle w:val="s0"/>
        </w:rPr>
        <w:t>публики Казахстан «О микрофинансовой деятельности» (далее – Закон о микрофинансовой деятельности) и определяют требования к дочерним организациям банка, приобретающим сомнительные и безнадежные активы родительского банка, и коллекторским агентствам, выступ</w:t>
      </w:r>
      <w:r>
        <w:rPr>
          <w:rStyle w:val="s0"/>
        </w:rPr>
        <w:t>ающим в качестве сервисных компаний, которым передаются в доверительное управление права (требования) по договорам банковского займа и (или) договорам о предоставлении микрокредита.</w:t>
      </w:r>
    </w:p>
    <w:p w:rsidR="00000000" w:rsidRDefault="004C742A">
      <w:pPr>
        <w:pStyle w:val="pj"/>
      </w:pPr>
      <w:r>
        <w:rPr>
          <w:rStyle w:val="s0"/>
        </w:rPr>
        <w:t xml:space="preserve">2. В Требованиях используются понятия, предусмотренные </w:t>
      </w:r>
      <w:hyperlink r:id="rId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банках и </w:t>
      </w:r>
      <w:hyperlink r:id="rId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коллекторской деятельности» (далее – Закон о коллекторской деятельности).</w:t>
      </w:r>
    </w:p>
    <w:p w:rsidR="00000000" w:rsidRDefault="004C742A">
      <w:pPr>
        <w:pStyle w:val="pj"/>
      </w:pPr>
      <w:r>
        <w:rPr>
          <w:rStyle w:val="s0"/>
        </w:rPr>
        <w:t xml:space="preserve">3. Для осуществления </w:t>
      </w:r>
      <w:r>
        <w:rPr>
          <w:rStyle w:val="s0"/>
        </w:rPr>
        <w:t>доверительного управления правами (требованиями) по договорам банковского займа и (или) договорам о предоставлении микрокредита на основании договора доверительного управления правами (требованиями) по договорам банковского займа и (или) договорам о предос</w:t>
      </w:r>
      <w:r>
        <w:rPr>
          <w:rStyle w:val="s0"/>
        </w:rPr>
        <w:t xml:space="preserve">тавлении микрокредита (далее – договор доверительного управления) дочерняя организация банка, приобретающая сомнительные и безнадежные активы родительского банка (далее – дочерняя организация), выступающая в качестве сервисной компании, которой передаются </w:t>
      </w:r>
      <w:r>
        <w:rPr>
          <w:rStyle w:val="s0"/>
        </w:rPr>
        <w:t>в доверительное управление права (требования) по договорам банковского займа и (или) договорам о предоставлении микрокредита, соответствует следующим требованиям:</w:t>
      </w:r>
    </w:p>
    <w:p w:rsidR="00000000" w:rsidRDefault="004C742A">
      <w:pPr>
        <w:pStyle w:val="pj"/>
      </w:pPr>
      <w:r>
        <w:rPr>
          <w:rStyle w:val="s0"/>
        </w:rPr>
        <w:t>1) размер собственного капитала родительской организации дочерней организации составляет не н</w:t>
      </w:r>
      <w:r>
        <w:rPr>
          <w:rStyle w:val="s0"/>
        </w:rPr>
        <w:t>иже 10 000 000 000 (десяти миллиардов) тенге;</w:t>
      </w:r>
    </w:p>
    <w:p w:rsidR="00000000" w:rsidRDefault="004C742A">
      <w:pPr>
        <w:pStyle w:val="pj"/>
      </w:pPr>
      <w:r>
        <w:rPr>
          <w:rStyle w:val="s0"/>
        </w:rPr>
        <w:t>2) осуществление деятельности в течение трех лет с момента выдачи банку или банковскому холдингу разрешения на создание банком дочерней организации;</w:t>
      </w:r>
    </w:p>
    <w:p w:rsidR="00000000" w:rsidRDefault="004C742A">
      <w:pPr>
        <w:pStyle w:val="pj"/>
      </w:pPr>
      <w:r>
        <w:rPr>
          <w:rStyle w:val="s0"/>
        </w:rPr>
        <w:t>3) отсутствие на дату включения дочерней организации в реестр</w:t>
      </w:r>
      <w:r>
        <w:rPr>
          <w:rStyle w:val="s0"/>
        </w:rPr>
        <w:t xml:space="preserve"> сервисных компаний неисполненных и (или) действующих мер надзорного реагирования, примененных уполномоченным органом по регулированию, контролю и надзору финансового рынка и финансовых организаций (далее – уполномоченный орган), и административных взыскан</w:t>
      </w:r>
      <w:r>
        <w:rPr>
          <w:rStyle w:val="s0"/>
        </w:rPr>
        <w:t xml:space="preserve">ий за административные правонарушения, предусмотренные частью первой </w:t>
      </w:r>
      <w:hyperlink r:id="rId13" w:anchor="sub_id=2270000" w:history="1">
        <w:r>
          <w:rPr>
            <w:rStyle w:val="a4"/>
          </w:rPr>
          <w:t>статьи 227</w:t>
        </w:r>
      </w:hyperlink>
      <w:r>
        <w:rPr>
          <w:rStyle w:val="s0"/>
        </w:rPr>
        <w:t xml:space="preserve"> Кодекса Республики Казахстан об административных правонарушениях;</w:t>
      </w:r>
    </w:p>
    <w:p w:rsidR="00000000" w:rsidRDefault="004C742A">
      <w:pPr>
        <w:pStyle w:val="pj"/>
      </w:pPr>
      <w:r>
        <w:rPr>
          <w:rStyle w:val="s0"/>
        </w:rPr>
        <w:t>4) отсутствие у первого р</w:t>
      </w:r>
      <w:r>
        <w:rPr>
          <w:rStyle w:val="s0"/>
        </w:rPr>
        <w:t>уководителя дочерней организации неснятой или непогашенной судимости.</w:t>
      </w:r>
    </w:p>
    <w:p w:rsidR="00000000" w:rsidRDefault="004C742A">
      <w:pPr>
        <w:pStyle w:val="pj"/>
      </w:pPr>
      <w:r>
        <w:rPr>
          <w:rStyle w:val="s0"/>
        </w:rPr>
        <w:t xml:space="preserve">4. Для осуществления доверительного управления правами (требованиями) по договорам банковского займа и (или) договорам о предоставлении микрокредита на основании договора доверительного </w:t>
      </w:r>
      <w:r>
        <w:rPr>
          <w:rStyle w:val="s0"/>
        </w:rPr>
        <w:t>управления коллекторское агентство, выступающее в качестве сервисной компании, которому передаются в доверительное управление права (требования) по договорам банковского займа и (или) договорам о предоставлении микрокредита, соответствует следующим требова</w:t>
      </w:r>
      <w:r>
        <w:rPr>
          <w:rStyle w:val="s0"/>
        </w:rPr>
        <w:t>ниям:</w:t>
      </w:r>
    </w:p>
    <w:p w:rsidR="00000000" w:rsidRDefault="004C742A">
      <w:pPr>
        <w:pStyle w:val="pj"/>
      </w:pPr>
      <w:r>
        <w:rPr>
          <w:rStyle w:val="s0"/>
        </w:rPr>
        <w:t>1) размер уставного капитала коллекторского агентства составляет не ниже 100 000 000 (ста миллионов) тенге;</w:t>
      </w:r>
    </w:p>
    <w:p w:rsidR="00000000" w:rsidRDefault="004C742A">
      <w:pPr>
        <w:pStyle w:val="pj"/>
      </w:pPr>
      <w:r>
        <w:rPr>
          <w:rStyle w:val="s0"/>
        </w:rPr>
        <w:t>2) осуществление деятельности в течение трех лет с момента включения коллекторского агентства в реестр коллекторских агентств;</w:t>
      </w:r>
    </w:p>
    <w:p w:rsidR="00000000" w:rsidRDefault="004C742A">
      <w:pPr>
        <w:pStyle w:val="pj"/>
      </w:pPr>
      <w:r>
        <w:rPr>
          <w:rStyle w:val="s0"/>
        </w:rPr>
        <w:t>3) отсутствие н</w:t>
      </w:r>
      <w:r>
        <w:rPr>
          <w:rStyle w:val="s0"/>
        </w:rPr>
        <w:t xml:space="preserve">а дату включения коллекторского агентства в реестр сервисных компаний неисполненных и (или) действующих ограниченных мер воздействия, примененных уполномоченным органом, и административных взысканий за административные правонарушения, предусмотренные </w:t>
      </w:r>
      <w:hyperlink r:id="rId14" w:anchor="sub_id=211010000" w:history="1">
        <w:r>
          <w:rPr>
            <w:rStyle w:val="a4"/>
          </w:rPr>
          <w:t>статьей 211-1</w:t>
        </w:r>
      </w:hyperlink>
      <w:r>
        <w:rPr>
          <w:rStyle w:val="s0"/>
        </w:rPr>
        <w:t xml:space="preserve"> Кодекса Республики Казахстан об административных правонарушениях, наложенных в течение последних двенадцати месяцев до даты включения в реестр сервисных компани</w:t>
      </w:r>
      <w:r>
        <w:rPr>
          <w:rStyle w:val="s0"/>
        </w:rPr>
        <w:t>й;</w:t>
      </w:r>
    </w:p>
    <w:p w:rsidR="00000000" w:rsidRDefault="004C742A">
      <w:pPr>
        <w:pStyle w:val="pj"/>
      </w:pPr>
      <w:r>
        <w:rPr>
          <w:rStyle w:val="s0"/>
        </w:rPr>
        <w:t>4) отсутствие у первого руководителя коллекторского агентства неснятой или непогашенной судимости;</w:t>
      </w:r>
    </w:p>
    <w:p w:rsidR="00000000" w:rsidRDefault="004C742A">
      <w:pPr>
        <w:pStyle w:val="pj"/>
      </w:pPr>
      <w:r>
        <w:rPr>
          <w:rStyle w:val="s0"/>
        </w:rPr>
        <w:t>5) наличие филиалов или представительств по месту жительства либо по месту нахождения, либо по месту регистрации должника, либо в административных центрах</w:t>
      </w:r>
      <w:r>
        <w:rPr>
          <w:rStyle w:val="s0"/>
        </w:rPr>
        <w:t xml:space="preserve"> областей, в которых находится населенный пункт места жительства либо места нахождения или места регистрации должника, права (требования) по договорам банковского займа и (или) договорам о предоставлении микрокредита к которому были переданы коллекторскому</w:t>
      </w:r>
      <w:r>
        <w:rPr>
          <w:rStyle w:val="s0"/>
        </w:rPr>
        <w:t xml:space="preserve"> агентству на основании договора доверительного управления;</w:t>
      </w:r>
    </w:p>
    <w:p w:rsidR="00000000" w:rsidRDefault="004C742A">
      <w:pPr>
        <w:pStyle w:val="pj"/>
      </w:pPr>
      <w:r>
        <w:rPr>
          <w:rStyle w:val="s0"/>
        </w:rPr>
        <w:t xml:space="preserve">6) наличие программного обеспечения, обеспечивающего получение коллекторским агентством от лиц, указанных в части первой </w:t>
      </w:r>
      <w:hyperlink r:id="rId15" w:anchor="sub_id=36010400" w:history="1">
        <w:r>
          <w:rPr>
            <w:rStyle w:val="a4"/>
          </w:rPr>
          <w:t>пункта 4 статьи 36-1</w:t>
        </w:r>
      </w:hyperlink>
      <w:r>
        <w:rPr>
          <w:rStyle w:val="s0"/>
        </w:rPr>
        <w:t xml:space="preserve"> Закона о банках либо в части первой </w:t>
      </w:r>
      <w:hyperlink r:id="rId16" w:anchor="sub_id=9010500" w:history="1">
        <w:r>
          <w:rPr>
            <w:rStyle w:val="a4"/>
          </w:rPr>
          <w:t>пункта 5 статьи 9-1</w:t>
        </w:r>
      </w:hyperlink>
      <w:r>
        <w:rPr>
          <w:rStyle w:val="s0"/>
        </w:rPr>
        <w:t xml:space="preserve"> Закона о </w:t>
      </w:r>
      <w:r>
        <w:rPr>
          <w:rStyle w:val="s0"/>
        </w:rPr>
        <w:t>микрофинансовой деятельности, сведений (данных) по правам (требованиям) по договорам банковского займа и (или) договорам о предоставлении микрокредита в рамках договора доверительного управления, а также отдельное отражение сведений (данных) о правах (треб</w:t>
      </w:r>
      <w:r>
        <w:rPr>
          <w:rStyle w:val="s0"/>
        </w:rPr>
        <w:t>ованиях) по договорам банковского займа и (или) о предоставлении микрокредита, полученных коллекторским агентством в доверительное управление, от сведений (данных) по приобретенным коллекторским агентством у иных лиц правам (требованиям) и (или) полученным</w:t>
      </w:r>
      <w:r>
        <w:rPr>
          <w:rStyle w:val="s0"/>
        </w:rPr>
        <w:t xml:space="preserve"> в рамках договоров, предметом которых является оказание услуг кредитору по досудебным взысканию и урегулированию задолженности, а также по сбору информации, связанной с задолженностью, в соответствии с </w:t>
      </w:r>
      <w:hyperlink r:id="rId1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коллекторской деятельности.</w:t>
      </w:r>
    </w:p>
    <w:p w:rsidR="00000000" w:rsidRDefault="004C742A">
      <w:pPr>
        <w:pStyle w:val="pj"/>
      </w:pPr>
      <w:r>
        <w:rPr>
          <w:rStyle w:val="s0"/>
        </w:rPr>
        <w:t> </w:t>
      </w:r>
    </w:p>
    <w:p w:rsidR="00000000" w:rsidRDefault="004C742A">
      <w:pPr>
        <w:pStyle w:val="pj"/>
      </w:pPr>
      <w:r>
        <w:rPr>
          <w:rStyle w:val="s0"/>
        </w:rPr>
        <w:t> </w:t>
      </w:r>
    </w:p>
    <w:p w:rsidR="00000000" w:rsidRDefault="004C742A">
      <w:pPr>
        <w:pStyle w:val="pj"/>
      </w:pPr>
      <w:r>
        <w:rPr>
          <w:rStyle w:val="s0"/>
        </w:rPr>
        <w:t> </w:t>
      </w:r>
    </w:p>
    <w:p w:rsidR="00000000" w:rsidRDefault="004C742A">
      <w:pPr>
        <w:pStyle w:val="pj"/>
      </w:pPr>
      <w:r>
        <w:t> </w:t>
      </w: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42A" w:rsidRDefault="004C742A" w:rsidP="004C742A">
      <w:r>
        <w:separator/>
      </w:r>
    </w:p>
  </w:endnote>
  <w:endnote w:type="continuationSeparator" w:id="0">
    <w:p w:rsidR="004C742A" w:rsidRDefault="004C742A" w:rsidP="004C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2A" w:rsidRDefault="004C742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2A" w:rsidRDefault="004C742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2A" w:rsidRDefault="004C74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42A" w:rsidRDefault="004C742A" w:rsidP="004C742A">
      <w:r>
        <w:separator/>
      </w:r>
    </w:p>
  </w:footnote>
  <w:footnote w:type="continuationSeparator" w:id="0">
    <w:p w:rsidR="004C742A" w:rsidRDefault="004C742A" w:rsidP="004C7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2A" w:rsidRDefault="004C742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2A" w:rsidRDefault="004C742A" w:rsidP="004C742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C742A" w:rsidRPr="004C742A" w:rsidRDefault="004C742A" w:rsidP="004C742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ПРАВЛЕНИЯ АГЕНТСТВА РЕСПУБЛИКИ КАЗАХСТА...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2A" w:rsidRDefault="004C74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742A"/>
    <w:rsid w:val="004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C74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42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74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42A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C74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42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74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42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396108" TargetMode="External"/><Relationship Id="rId13" Type="http://schemas.openxmlformats.org/officeDocument/2006/relationships/hyperlink" Target="http://online.zakon.kz/Document/?doc_id=31577399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online.zakon.kz/Document/?doc_id=35396108" TargetMode="External"/><Relationship Id="rId12" Type="http://schemas.openxmlformats.org/officeDocument/2006/relationships/hyperlink" Target="http://online.zakon.kz/Document/?doc_id=32913350" TargetMode="External"/><Relationship Id="rId17" Type="http://schemas.openxmlformats.org/officeDocument/2006/relationships/hyperlink" Target="http://online.zakon.kz/Document/?doc_id=3291335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300092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393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03931" TargetMode="External"/><Relationship Id="rId23" Type="http://schemas.openxmlformats.org/officeDocument/2006/relationships/footer" Target="footer3.xml"/><Relationship Id="rId10" Type="http://schemas.openxmlformats.org/officeDocument/2006/relationships/hyperlink" Target="http://online.zakon.kz/Document/?doc_id=31300092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3931" TargetMode="External"/><Relationship Id="rId14" Type="http://schemas.openxmlformats.org/officeDocument/2006/relationships/hyperlink" Target="http://online.zakon.kz/Document/?doc_id=3157739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8078</Characters>
  <Application>Microsoft Office Word</Application>
  <DocSecurity>0</DocSecurity>
  <Lines>67</Lines>
  <Paragraphs>18</Paragraphs>
  <ScaleCrop>false</ScaleCrop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ПОСТАНОВЛЕНИЕ ПРАВЛЕНИЯ АГЕНТСТВА РЕСПУБЛИКИ КАЗАХСТА... (©Paragraph 2023)</dc:title>
  <dc:subject/>
  <dc:creator>Сергей М</dc:creator>
  <cp:keywords/>
  <dc:description/>
  <cp:lastModifiedBy>Сергей М</cp:lastModifiedBy>
  <cp:revision>2</cp:revision>
  <dcterms:created xsi:type="dcterms:W3CDTF">2023-11-02T05:42:00Z</dcterms:created>
  <dcterms:modified xsi:type="dcterms:W3CDTF">2023-11-02T05:42:00Z</dcterms:modified>
</cp:coreProperties>
</file>