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5386">
      <w:pPr>
        <w:pStyle w:val="pj"/>
      </w:pPr>
      <w:bookmarkStart w:id="0" w:name="_GoBack"/>
      <w:bookmarkEnd w:id="0"/>
      <w:r>
        <w:rPr>
          <w:rStyle w:val="s0"/>
          <w:b/>
          <w:bCs/>
        </w:rPr>
        <w:t>Қазақстан</w:t>
      </w:r>
      <w:r>
        <w:rPr>
          <w:rStyle w:val="s0"/>
          <w:b/>
          <w:bCs/>
        </w:rPr>
        <w:t xml:space="preserve"> Республикасының ұлттық куңландырушы орталығының тіркеу куңліктерін беру, сақтау, кері қайтарып алу жңне электрондық цифрлық қолтаңбаның ашық кілтінің тиесілілігі мен жарамдылығын растау қағидалары (Қазақстан Республикасы Инвестициялар жңне даму м</w:t>
      </w:r>
      <w:r>
        <w:rPr>
          <w:rStyle w:val="s0"/>
          <w:b/>
          <w:bCs/>
        </w:rPr>
        <w:t>ин. м. а. 2015 жылғы 26 маусымдағы № 727 бұйрығына 3-қосымша) (2024.30.04. берілген өзгерістермен)</w:t>
      </w:r>
    </w:p>
    <w:p w:rsidR="00000000" w:rsidRDefault="00815386">
      <w:pPr>
        <w:pStyle w:val="p"/>
      </w:pPr>
      <w:r>
        <w:t> </w:t>
      </w:r>
    </w:p>
    <w:p w:rsidR="00000000" w:rsidRDefault="0081538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2015 жылы 16 қазанда № 12181  тіркелді</w:t>
      </w:r>
    </w:p>
    <w:p w:rsidR="00000000" w:rsidRDefault="00815386">
      <w:pPr>
        <w:pStyle w:val="pj"/>
      </w:pPr>
      <w:r>
        <w:rPr>
          <w:rStyle w:val="s0"/>
        </w:rPr>
        <w:t> </w:t>
      </w:r>
    </w:p>
    <w:p w:rsidR="00000000" w:rsidRDefault="00815386">
      <w:pPr>
        <w:pStyle w:val="pj"/>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 «Әділет» ақпараттық-құқықтық жүйесі 2015 ж. 29 қазанда</w:t>
        </w:r>
      </w:hyperlink>
      <w:r>
        <w:rPr>
          <w:rStyle w:val="s0"/>
        </w:rPr>
        <w:t>; «Егемен Қазақстан» 2015 жылғы 29 қазан № 207 (28685); «Егемен Қазақстан» 2015 жылғы</w:t>
      </w:r>
      <w:r>
        <w:rPr>
          <w:rStyle w:val="s0"/>
        </w:rPr>
        <w:t xml:space="preserve"> 31 қазан № 209 (28687)</w:t>
      </w:r>
    </w:p>
    <w:p w:rsidR="00000000" w:rsidRDefault="00815386">
      <w:pPr>
        <w:pStyle w:val="pj"/>
      </w:pPr>
      <w:r>
        <w:t> </w:t>
      </w:r>
    </w:p>
    <w:p w:rsidR="00000000" w:rsidRDefault="00815386">
      <w:pPr>
        <w:pStyle w:val="pj"/>
      </w:pPr>
      <w:r>
        <w:rPr>
          <w:rStyle w:val="s0"/>
        </w:rPr>
        <w:t>Енгізілген өзгерістер:</w:t>
      </w:r>
    </w:p>
    <w:p w:rsidR="00000000" w:rsidRDefault="00815386">
      <w:pPr>
        <w:pStyle w:val="pj"/>
      </w:pPr>
      <w:r>
        <w:rPr>
          <w:rStyle w:val="s0"/>
        </w:rPr>
        <w:t> </w:t>
      </w:r>
    </w:p>
    <w:p w:rsidR="00000000" w:rsidRDefault="00815386">
      <w:pPr>
        <w:pStyle w:val="pj"/>
      </w:pPr>
      <w:r>
        <w:rPr>
          <w:rStyle w:val="s0"/>
        </w:rPr>
        <w:t>ҚР</w:t>
      </w:r>
      <w:r>
        <w:rPr>
          <w:rStyle w:val="s0"/>
        </w:rPr>
        <w:t xml:space="preserve"> Инвестициялар және даму министрінің 2015.09.12. № 1183 </w:t>
      </w:r>
      <w:hyperlink r:id="rId8" w:anchor="sub_id=10"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бастап күнтізбелік он күн өткен соң қолданысқа енгізілді)</w:t>
      </w:r>
    </w:p>
    <w:p w:rsidR="00000000" w:rsidRDefault="00815386">
      <w:pPr>
        <w:pStyle w:val="pj"/>
      </w:pPr>
      <w:r>
        <w:rPr>
          <w:rStyle w:val="s0"/>
        </w:rPr>
        <w:t>ҚР</w:t>
      </w:r>
      <w:r>
        <w:rPr>
          <w:rStyle w:val="s0"/>
        </w:rPr>
        <w:t xml:space="preserve"> Цифрлық даму, инновациялар және аэроғарыш өнеркәсібі министрінің 2020.26.05. № 214/НҚ </w:t>
      </w:r>
      <w:hyperlink r:id="rId10" w:history="1">
        <w:r>
          <w:rPr>
            <w:rStyle w:val="a4"/>
          </w:rPr>
          <w:t>бұйрығым</w:t>
        </w:r>
        <w:r>
          <w:rPr>
            <w:rStyle w:val="a4"/>
          </w:rPr>
          <w:t>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815386">
      <w:pPr>
        <w:pStyle w:val="pj"/>
      </w:pPr>
      <w:r>
        <w:rPr>
          <w:rStyle w:val="s0"/>
        </w:rPr>
        <w:t>ҚР</w:t>
      </w:r>
      <w:r>
        <w:rPr>
          <w:rStyle w:val="s0"/>
        </w:rPr>
        <w:t xml:space="preserve"> Цифрлық даму, инновациялар және аэроғарыш өнеркәсібі министрінің 2020.13.10. № 383/НҚ </w:t>
      </w:r>
      <w:hyperlink r:id="rId12" w:anchor="sub_id=300" w:history="1">
        <w:r>
          <w:rPr>
            <w:rStyle w:val="a4"/>
          </w:rPr>
          <w:t>бұйрығымен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сон қолданысқа енгізілді)</w:t>
      </w:r>
    </w:p>
    <w:p w:rsidR="00000000" w:rsidRDefault="00815386">
      <w:pPr>
        <w:pStyle w:val="pj"/>
      </w:pPr>
      <w:r>
        <w:rPr>
          <w:rStyle w:val="s0"/>
        </w:rPr>
        <w:t>ҚР</w:t>
      </w:r>
      <w:r>
        <w:rPr>
          <w:rStyle w:val="s0"/>
        </w:rPr>
        <w:t xml:space="preserve"> Цифрлық даму, инновациялар </w:t>
      </w:r>
      <w:r>
        <w:rPr>
          <w:rStyle w:val="s0"/>
        </w:rPr>
        <w:t xml:space="preserve">және аэроғарыш өнеркәсібі министрінің 2023.01.12. № 595/НҚ </w:t>
      </w:r>
      <w:hyperlink r:id="rId14" w:history="1">
        <w:r>
          <w:rPr>
            <w:rStyle w:val="a4"/>
          </w:rPr>
          <w:t>бұйрығымен</w:t>
        </w:r>
      </w:hyperlink>
      <w:r>
        <w:rPr>
          <w:rStyle w:val="s0"/>
        </w:rPr>
        <w:t xml:space="preserve"> (2024 ж. 30 cәуірден бастап </w:t>
      </w:r>
      <w:hyperlink r:id="rId15" w:anchor="sub_id=400" w:history="1">
        <w:r>
          <w:rPr>
            <w:rStyle w:val="a4"/>
          </w:rPr>
          <w:t>қолданысқа</w:t>
        </w:r>
        <w:r>
          <w:rPr>
            <w:rStyle w:val="a4"/>
          </w:rPr>
          <w:t xml:space="preserve"> е</w:t>
        </w:r>
        <w:r>
          <w:rPr>
            <w:rStyle w:val="a4"/>
          </w:rPr>
          <w:t>нгізілді</w:t>
        </w:r>
      </w:hyperlink>
      <w:r>
        <w:rPr>
          <w:rStyle w:val="s0"/>
        </w:rPr>
        <w:t>)</w:t>
      </w:r>
    </w:p>
    <w:p w:rsidR="00000000" w:rsidRDefault="00815386">
      <w:pPr>
        <w:pStyle w:val="pj"/>
      </w:pPr>
      <w:r>
        <w:t> </w:t>
      </w:r>
    </w:p>
    <w:p w:rsidR="00000000" w:rsidRDefault="00815386">
      <w:pPr>
        <w:pStyle w:val="pj"/>
      </w:pPr>
      <w:r>
        <w:rPr>
          <w:rStyle w:val="s0"/>
        </w:rPr>
        <w:t>Бұрынғы редакциялар:</w:t>
      </w:r>
    </w:p>
    <w:p w:rsidR="00000000" w:rsidRDefault="00815386">
      <w:pPr>
        <w:pStyle w:val="pj"/>
      </w:pPr>
      <w:r>
        <w:rPr>
          <w:rStyle w:val="s0"/>
        </w:rPr>
        <w:t> </w:t>
      </w:r>
    </w:p>
    <w:p w:rsidR="00000000" w:rsidRDefault="00815386">
      <w:pPr>
        <w:pStyle w:val="pj"/>
      </w:pPr>
      <w:r>
        <w:rPr>
          <w:rStyle w:val="s0"/>
        </w:rPr>
        <w:t xml:space="preserve">2015 ж. 9 желтоқсанға дейін қолданылған </w:t>
      </w:r>
      <w:hyperlink r:id="rId16" w:history="1">
        <w:r>
          <w:rPr>
            <w:rStyle w:val="a4"/>
          </w:rPr>
          <w:t>редакция</w:t>
        </w:r>
      </w:hyperlink>
    </w:p>
    <w:p w:rsidR="00000000" w:rsidRDefault="00815386">
      <w:pPr>
        <w:pStyle w:val="pj"/>
      </w:pPr>
      <w:r>
        <w:rPr>
          <w:rStyle w:val="s0"/>
        </w:rPr>
        <w:t xml:space="preserve">2020 ж. 26 мамырға дейін қолданылған </w:t>
      </w:r>
      <w:hyperlink r:id="rId17" w:history="1">
        <w:r>
          <w:rPr>
            <w:rStyle w:val="a4"/>
          </w:rPr>
          <w:t>редак</w:t>
        </w:r>
        <w:r>
          <w:rPr>
            <w:rStyle w:val="a4"/>
          </w:rPr>
          <w:t>ция</w:t>
        </w:r>
      </w:hyperlink>
    </w:p>
    <w:p w:rsidR="00000000" w:rsidRDefault="00815386">
      <w:pPr>
        <w:pStyle w:val="pj"/>
      </w:pPr>
      <w:r>
        <w:rPr>
          <w:rStyle w:val="s0"/>
        </w:rPr>
        <w:t xml:space="preserve">2020 ж. 13 қазанға дейін қолданылған </w:t>
      </w:r>
      <w:hyperlink r:id="rId18" w:history="1">
        <w:r>
          <w:rPr>
            <w:rStyle w:val="a4"/>
          </w:rPr>
          <w:t>редакция</w:t>
        </w:r>
      </w:hyperlink>
    </w:p>
    <w:p w:rsidR="00000000" w:rsidRDefault="00815386">
      <w:pPr>
        <w:pStyle w:val="pj"/>
      </w:pPr>
      <w:r>
        <w:rPr>
          <w:rStyle w:val="s0"/>
        </w:rPr>
        <w:t xml:space="preserve">2023 ж. 1 желтоқсанға дейін қолданылған </w:t>
      </w:r>
      <w:hyperlink r:id="rId19" w:history="1">
        <w:r>
          <w:rPr>
            <w:rStyle w:val="a4"/>
          </w:rPr>
          <w:t>редакция</w:t>
        </w:r>
      </w:hyperlink>
    </w:p>
    <w:p w:rsidR="00000000" w:rsidRDefault="00815386">
      <w:pPr>
        <w:pStyle w:val="pj"/>
      </w:pPr>
      <w:r>
        <w:t> </w:t>
      </w:r>
    </w:p>
    <w:p w:rsidR="00000000" w:rsidRDefault="00815386">
      <w:pPr>
        <w:pStyle w:val="pj"/>
      </w:pPr>
      <w:r>
        <w:rPr>
          <w:rStyle w:val="s0"/>
        </w:rPr>
        <w:t> </w:t>
      </w:r>
    </w:p>
    <w:p w:rsidR="00000000" w:rsidRDefault="00815386">
      <w:pPr>
        <w:pStyle w:val="pj"/>
      </w:pPr>
      <w:r>
        <w:rPr>
          <w:rStyle w:val="s0"/>
        </w:rPr>
        <w:t> </w:t>
      </w:r>
    </w:p>
    <w:p w:rsidR="00000000" w:rsidRDefault="00815386">
      <w:pPr>
        <w:pStyle w:val="pj"/>
      </w:pPr>
      <w:r>
        <w:rPr>
          <w:rStyle w:val="s0"/>
        </w:rPr>
        <w:t> </w:t>
      </w:r>
    </w:p>
    <w:p w:rsidR="00000000" w:rsidRDefault="00815386">
      <w:pPr>
        <w:pStyle w:val="pj"/>
      </w:pPr>
      <w:r>
        <w:rPr>
          <w:rStyle w:val="s0"/>
        </w:rPr>
        <w:t> </w:t>
      </w:r>
    </w:p>
    <w:p w:rsidR="00000000" w:rsidRDefault="00815386">
      <w:pPr>
        <w:pStyle w:val="pj"/>
      </w:pPr>
      <w:r>
        <w:rPr>
          <w:rStyle w:val="s0"/>
        </w:rPr>
        <w:t> </w:t>
      </w:r>
    </w:p>
    <w:p w:rsidR="00000000" w:rsidRDefault="00815386">
      <w:pPr>
        <w:pStyle w:val="pj"/>
      </w:pPr>
      <w:r>
        <w:rPr>
          <w:rStyle w:val="s0"/>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5386" w:rsidRDefault="00815386" w:rsidP="00815386">
      <w:r>
        <w:separator/>
      </w:r>
    </w:p>
  </w:endnote>
  <w:endnote w:type="continuationSeparator" w:id="0">
    <w:p w:rsidR="00815386" w:rsidRDefault="00815386" w:rsidP="008153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386" w:rsidRDefault="008153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386" w:rsidRDefault="008153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386" w:rsidRDefault="008153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5386" w:rsidRDefault="00815386" w:rsidP="00815386">
      <w:r>
        <w:separator/>
      </w:r>
    </w:p>
  </w:footnote>
  <w:footnote w:type="continuationSeparator" w:id="0">
    <w:p w:rsidR="00815386" w:rsidRDefault="00815386" w:rsidP="008153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386" w:rsidRDefault="008153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386" w:rsidRDefault="00815386" w:rsidP="0081538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5386" w:rsidRPr="00815386" w:rsidRDefault="00815386" w:rsidP="0081538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ұлттық куәландырушы орталығының тіркеу куәліктерін беру, сақтау, кері қайтарып алу және электрондық цифрлық қолтаңбаның ашық кілтінің тиесілілігі мен жарамдылығын растау қағидалары (Қазақстан Республикасы Инвестициялар және даму мин. м. а. 2015 жылғы 26 маусымдағы № 727 бұйрығына 3-қосымша) (2024.30.04.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386" w:rsidRDefault="0081538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5386"/>
    <w:rsid w:val="008153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5386"/>
    <w:pPr>
      <w:tabs>
        <w:tab w:val="center" w:pos="4677"/>
        <w:tab w:val="right" w:pos="9355"/>
      </w:tabs>
    </w:pPr>
  </w:style>
  <w:style w:type="character" w:customStyle="1" w:styleId="a7">
    <w:name w:val="Верхний колонтитул Знак"/>
    <w:basedOn w:val="a0"/>
    <w:link w:val="a6"/>
    <w:uiPriority w:val="99"/>
    <w:rsid w:val="00815386"/>
    <w:rPr>
      <w:rFonts w:eastAsiaTheme="minorEastAsia"/>
      <w:sz w:val="24"/>
      <w:szCs w:val="24"/>
    </w:rPr>
  </w:style>
  <w:style w:type="paragraph" w:styleId="a8">
    <w:name w:val="footer"/>
    <w:basedOn w:val="a"/>
    <w:link w:val="a9"/>
    <w:uiPriority w:val="99"/>
    <w:unhideWhenUsed/>
    <w:rsid w:val="00815386"/>
    <w:pPr>
      <w:tabs>
        <w:tab w:val="center" w:pos="4677"/>
        <w:tab w:val="right" w:pos="9355"/>
      </w:tabs>
    </w:pPr>
  </w:style>
  <w:style w:type="character" w:customStyle="1" w:styleId="a9">
    <w:name w:val="Нижний колонтитул Знак"/>
    <w:basedOn w:val="a0"/>
    <w:link w:val="a8"/>
    <w:uiPriority w:val="99"/>
    <w:rsid w:val="0081538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5386"/>
    <w:pPr>
      <w:tabs>
        <w:tab w:val="center" w:pos="4677"/>
        <w:tab w:val="right" w:pos="9355"/>
      </w:tabs>
    </w:pPr>
  </w:style>
  <w:style w:type="character" w:customStyle="1" w:styleId="a7">
    <w:name w:val="Верхний колонтитул Знак"/>
    <w:basedOn w:val="a0"/>
    <w:link w:val="a6"/>
    <w:uiPriority w:val="99"/>
    <w:rsid w:val="00815386"/>
    <w:rPr>
      <w:rFonts w:eastAsiaTheme="minorEastAsia"/>
      <w:sz w:val="24"/>
      <w:szCs w:val="24"/>
    </w:rPr>
  </w:style>
  <w:style w:type="paragraph" w:styleId="a8">
    <w:name w:val="footer"/>
    <w:basedOn w:val="a"/>
    <w:link w:val="a9"/>
    <w:uiPriority w:val="99"/>
    <w:unhideWhenUsed/>
    <w:rsid w:val="00815386"/>
    <w:pPr>
      <w:tabs>
        <w:tab w:val="center" w:pos="4677"/>
        <w:tab w:val="right" w:pos="9355"/>
      </w:tabs>
    </w:pPr>
  </w:style>
  <w:style w:type="character" w:customStyle="1" w:styleId="a9">
    <w:name w:val="Нижний колонтитул Знак"/>
    <w:basedOn w:val="a0"/>
    <w:link w:val="a8"/>
    <w:uiPriority w:val="99"/>
    <w:rsid w:val="0081538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978941" TargetMode="External"/><Relationship Id="rId13" Type="http://schemas.openxmlformats.org/officeDocument/2006/relationships/hyperlink" Target="http://online.zakon.kz/Document/?doc_id=32351877" TargetMode="External"/><Relationship Id="rId18" Type="http://schemas.openxmlformats.org/officeDocument/2006/relationships/hyperlink" Target="http://online.zakon.kz/Document/?doc_id=38710492"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adilet.zan.kz/kaz/origins/V1500012181" TargetMode="External"/><Relationship Id="rId12" Type="http://schemas.openxmlformats.org/officeDocument/2006/relationships/hyperlink" Target="http://online.zakon.kz/Document/?doc_id=33609796" TargetMode="External"/><Relationship Id="rId17" Type="http://schemas.openxmlformats.org/officeDocument/2006/relationships/hyperlink" Target="http://online.zakon.kz/Document/?doc_id=39886266"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2054093"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790134"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5011356" TargetMode="External"/><Relationship Id="rId23" Type="http://schemas.openxmlformats.org/officeDocument/2006/relationships/footer" Target="footer2.xml"/><Relationship Id="rId10" Type="http://schemas.openxmlformats.org/officeDocument/2006/relationships/hyperlink" Target="http://online.zakon.kz/Document/?doc_id=39342611" TargetMode="External"/><Relationship Id="rId19" Type="http://schemas.openxmlformats.org/officeDocument/2006/relationships/hyperlink" Target="http://online.zakon.kz/Document/?doc_id=33623542" TargetMode="External"/><Relationship Id="rId4" Type="http://schemas.openxmlformats.org/officeDocument/2006/relationships/webSettings" Target="webSettings.xml"/><Relationship Id="rId9" Type="http://schemas.openxmlformats.org/officeDocument/2006/relationships/hyperlink" Target="http://online.zakon.kz/Document/?doc_id=36322556" TargetMode="External"/><Relationship Id="rId14" Type="http://schemas.openxmlformats.org/officeDocument/2006/relationships/hyperlink" Target="http://online.zakon.kz/Document/?doc_id=35011356"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2328</Characters>
  <Application>Microsoft Office Word</Application>
  <DocSecurity>0</DocSecurity>
  <Lines>19</Lines>
  <Paragraphs>5</Paragraphs>
  <ScaleCrop>false</ScaleCrop>
  <Company>SPecialiST RePack</Company>
  <LinksUpToDate>false</LinksUpToDate>
  <CharactersWithSpaces>2528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ұлттық куәландырушы орталығының тіркеу куәліктерін беру, сақтау, кері қайтарып алу және электрондық цифрлық қолтаңбаның ашық кілтінің тиесілілігі мен жарамдылығын растау қағидалары (Қазақстан Республикасы Инвестициялар және даму мин. м. а. 2015 жылғы 26 маусымдағы № 727 бұйрығына 3-қосымша) (2024.30.04. берілген өзгерістермен) (©Paragraph 2024)</dc:title>
  <dc:subject/>
  <dc:creator>Сергей Мельников</dc:creator>
  <cp:keywords/>
  <dc:description/>
  <cp:lastModifiedBy>Сергей Мельников</cp:lastModifiedBy>
  <cp:revision>2</cp:revision>
  <dcterms:created xsi:type="dcterms:W3CDTF">2024-07-25T22:24:00Z</dcterms:created>
  <dcterms:modified xsi:type="dcterms:W3CDTF">2024-07-25T22:24:00Z</dcterms:modified>
</cp:coreProperties>
</file>