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70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16 октября 2018 года № 163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</w:t>
      </w:r>
      <w:r>
        <w:rPr>
          <w:rStyle w:val="s0"/>
          <w:b/>
          <w:bCs/>
        </w:rPr>
        <w:t>союза, а также в некоторые решения Коллегии Евразийской экономической комиссии в отношении отдельных видов органических химических соединений» (г. Москва) (с изменениями по состоянию на 17.08.2021 г.)</w:t>
      </w:r>
    </w:p>
    <w:p w:rsidR="00000000" w:rsidRDefault="006A170F">
      <w:pPr>
        <w:pStyle w:val="pj"/>
      </w:pPr>
      <w:r>
        <w:rPr>
          <w:rStyle w:val="s0"/>
          <w:b/>
          <w:bCs/>
        </w:rPr>
        <w:t> </w:t>
      </w:r>
    </w:p>
    <w:p w:rsidR="00000000" w:rsidRDefault="006A170F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октября 2018 г.</w:t>
      </w:r>
    </w:p>
    <w:p w:rsidR="00000000" w:rsidRDefault="006A170F">
      <w:pPr>
        <w:pStyle w:val="pj"/>
      </w:pPr>
      <w:r>
        <w:t> </w:t>
      </w:r>
    </w:p>
    <w:p w:rsidR="00000000" w:rsidRDefault="006A170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A170F">
      <w:pPr>
        <w:pStyle w:val="pj"/>
      </w:pPr>
      <w:r>
        <w:rPr>
          <w:rStyle w:val="s0"/>
        </w:rPr>
        <w:t> </w:t>
      </w:r>
    </w:p>
    <w:p w:rsidR="00000000" w:rsidRDefault="006A170F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29.06.21 г. № 70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A170F">
      <w:pPr>
        <w:pStyle w:val="pj"/>
      </w:pPr>
      <w:hyperlink r:id="rId10" w:anchor="sub_id=1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экономической комиссии от 17.08.21 г. № 100 (</w:t>
      </w:r>
      <w:r>
        <w:rPr>
          <w:rStyle w:val="s0"/>
        </w:rPr>
        <w:t>вступило в силу с 1 января 2022 г.</w:t>
      </w:r>
      <w:r>
        <w:t>).</w:t>
      </w:r>
    </w:p>
    <w:p w:rsidR="00000000" w:rsidRDefault="006A170F">
      <w:pPr>
        <w:pStyle w:val="pj"/>
      </w:pPr>
      <w:r>
        <w:rPr>
          <w:rStyle w:val="s0"/>
        </w:rPr>
        <w:t> </w:t>
      </w:r>
    </w:p>
    <w:p w:rsidR="00000000" w:rsidRDefault="006A170F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6A170F">
      <w:pPr>
        <w:pStyle w:val="pj"/>
      </w:pPr>
      <w:r>
        <w:rPr>
          <w:rStyle w:val="s0"/>
        </w:rPr>
        <w:t> </w:t>
      </w:r>
    </w:p>
    <w:p w:rsidR="00000000" w:rsidRDefault="006A170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29.06.21 г.</w:t>
      </w:r>
    </w:p>
    <w:p w:rsidR="00000000" w:rsidRDefault="006A170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17.08.21 г.</w:t>
      </w:r>
    </w:p>
    <w:p w:rsidR="00000000" w:rsidRDefault="006A170F">
      <w:pPr>
        <w:pStyle w:val="pj"/>
      </w:pPr>
      <w:r>
        <w:t> </w:t>
      </w:r>
    </w:p>
    <w:p w:rsidR="00000000" w:rsidRDefault="006A170F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70F" w:rsidRDefault="006A170F" w:rsidP="006A170F">
      <w:r>
        <w:separator/>
      </w:r>
    </w:p>
  </w:endnote>
  <w:endnote w:type="continuationSeparator" w:id="0">
    <w:p w:rsidR="006A170F" w:rsidRDefault="006A170F" w:rsidP="006A1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70F" w:rsidRDefault="006A17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70F" w:rsidRDefault="006A17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70F" w:rsidRDefault="006A17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70F" w:rsidRDefault="006A170F" w:rsidP="006A170F">
      <w:r>
        <w:separator/>
      </w:r>
    </w:p>
  </w:footnote>
  <w:footnote w:type="continuationSeparator" w:id="0">
    <w:p w:rsidR="006A170F" w:rsidRDefault="006A170F" w:rsidP="006A17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70F" w:rsidRDefault="006A17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70F" w:rsidRDefault="006A170F" w:rsidP="006A17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70F" w:rsidRPr="006A170F" w:rsidRDefault="006A170F" w:rsidP="006A17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октября 2018 года № 163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Коллегии Евразийской экономической комиссии в отношении отдельных видов органических химических соединений» (г. Москва) (с изменениями по состоянию на 17.08.2021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70F" w:rsidRDefault="006A17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70F"/>
    <w:rsid w:val="006A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17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7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7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7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17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17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17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17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6994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297708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954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4241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822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1331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16 октября 2018 года № 163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некоторые решения Коллегии Евразийской экономической комиссии в отношении отдельных видов органических химических соединений» (г. Москва) (с изменениями по состоянию на 17.08.2021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2024-04-27T16:22:00Z</dcterms:created>
  <dcterms:modified xsi:type="dcterms:W3CDTF">2024-04-27T16:22:00Z</dcterms:modified>
</cp:coreProperties>
</file>