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C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февраля 2017 года № 1851-VIII «О внесении изменений в некоторые законы Украины относительно добровольного присоединения территориальных общин»</w:t>
      </w:r>
    </w:p>
    <w:p w:rsidR="00000000" w:rsidRDefault="006B7CCB">
      <w:pPr>
        <w:ind w:firstLine="400"/>
        <w:jc w:val="both"/>
      </w:pPr>
      <w:r>
        <w:rPr>
          <w:rStyle w:val="s0"/>
        </w:rPr>
        <w:t> </w:t>
      </w:r>
    </w:p>
    <w:p w:rsidR="00000000" w:rsidRDefault="006B7CCB">
      <w:pPr>
        <w:ind w:firstLine="400"/>
        <w:jc w:val="both"/>
      </w:pPr>
      <w:r>
        <w:rPr>
          <w:rStyle w:val="s0"/>
        </w:rPr>
        <w:t>Опубликовано: Голос Украины, от 18 марта 2017 года № 50</w:t>
      </w:r>
    </w:p>
    <w:p w:rsidR="00000000" w:rsidRDefault="006B7CC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CCB" w:rsidRDefault="006B7CCB" w:rsidP="006B7CCB">
      <w:r>
        <w:separator/>
      </w:r>
    </w:p>
  </w:endnote>
  <w:endnote w:type="continuationSeparator" w:id="0">
    <w:p w:rsidR="006B7CCB" w:rsidRDefault="006B7CCB" w:rsidP="006B7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CCB" w:rsidRDefault="006B7CCB" w:rsidP="006B7CCB">
      <w:r>
        <w:separator/>
      </w:r>
    </w:p>
  </w:footnote>
  <w:footnote w:type="continuationSeparator" w:id="0">
    <w:p w:rsidR="006B7CCB" w:rsidRDefault="006B7CCB" w:rsidP="006B7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 w:rsidP="006B7C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CCB" w:rsidRPr="006B7CCB" w:rsidRDefault="006B7CCB" w:rsidP="006B7CC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февраля 2017 года № 1851-VIII «О внесении изменений в некоторые законы Украины относительно добровольного присоединения территориальных общин»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CB" w:rsidRDefault="006B7CC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CCB"/>
    <w:rsid w:val="006B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B7C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7C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7C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7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B7CC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7CC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7CC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7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191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февраля 2017 года № 1851-VIII «О внесении изменений в некоторые законы Украины относительно добровольного присоединения территориальных общин»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2024-05-03T17:34:00Z</dcterms:created>
  <dcterms:modified xsi:type="dcterms:W3CDTF">2024-05-03T17:34:00Z</dcterms:modified>
</cp:coreProperties>
</file>