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3BED">
      <w:pPr>
        <w:pStyle w:val="pj"/>
      </w:pPr>
      <w:bookmarkStart w:id="0" w:name="_GoBack"/>
      <w:bookmarkEnd w:id="0"/>
      <w:r>
        <w:rPr>
          <w:rStyle w:val="s0"/>
          <w:b/>
          <w:bCs/>
        </w:rPr>
        <w:t>«Өлшем құралдарына салыстырып тексеру жүргізу, өлшем құралдарын салыстырып тексерудің мерзімділігін белгілеу қағидаларын жңне өлшем құралдарын салыстырып тексеру туралы сертификатының нысанын бекіту туралы» Қазақстан Республикасы Инвестициялар жңне даму ми</w:t>
      </w:r>
      <w:r>
        <w:rPr>
          <w:rStyle w:val="s0"/>
          <w:b/>
          <w:bCs/>
        </w:rPr>
        <w:t>нистрінің 2018 жылғы 27 желтоқсандағы № 934 бұйрығы (2024.26.11. берілген өзгерістер мен толықтыруларымен)</w:t>
      </w:r>
    </w:p>
    <w:p w:rsidR="00000000" w:rsidRDefault="00E53BED">
      <w:pPr>
        <w:pStyle w:val="pj"/>
      </w:pPr>
      <w:r>
        <w:rPr>
          <w:rStyle w:val="s0"/>
          <w:b/>
          <w:bCs/>
        </w:rPr>
        <w:t> </w:t>
      </w:r>
    </w:p>
    <w:p w:rsidR="00000000" w:rsidRDefault="00E53BE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29 желтоқсанда № 18094 тіркелді</w:t>
      </w:r>
    </w:p>
    <w:p w:rsidR="00000000" w:rsidRDefault="00E53BED">
      <w:pPr>
        <w:pStyle w:val="pj"/>
      </w:pPr>
      <w:r>
        <w:rPr>
          <w:rStyle w:val="s0"/>
        </w:rPr>
        <w:t> </w:t>
      </w:r>
    </w:p>
    <w:p w:rsidR="00000000" w:rsidRDefault="00E53BED">
      <w:pPr>
        <w:pStyle w:val="pj"/>
      </w:pPr>
      <w:r>
        <w:rPr>
          <w:rStyle w:val="s0"/>
        </w:rPr>
        <w:t xml:space="preserve">Жариялануы: </w:t>
      </w:r>
      <w:hyperlink r:id="rId7" w:anchor="!/doc/128023/kaz" w:history="1">
        <w:r>
          <w:rPr>
            <w:rStyle w:val="a4"/>
          </w:rPr>
          <w:t>«ҚР НҚА электрондық түрдегі эталондық бақылау банкі» АЖ 2019 ж. 11 қаңтарда</w:t>
        </w:r>
      </w:hyperlink>
    </w:p>
    <w:p w:rsidR="00000000" w:rsidRDefault="00E53BED">
      <w:pPr>
        <w:pStyle w:val="pj"/>
      </w:pPr>
      <w:r>
        <w:rPr>
          <w:rStyle w:val="s0"/>
        </w:rPr>
        <w:t> </w:t>
      </w:r>
    </w:p>
    <w:p w:rsidR="00000000" w:rsidRDefault="00E53BED">
      <w:pPr>
        <w:pStyle w:val="pj"/>
      </w:pPr>
      <w:r>
        <w:rPr>
          <w:rStyle w:val="s0"/>
        </w:rPr>
        <w:t>Енгізілген өзгерістер:</w:t>
      </w:r>
    </w:p>
    <w:p w:rsidR="00000000" w:rsidRDefault="00E53BED">
      <w:pPr>
        <w:pStyle w:val="pj"/>
      </w:pPr>
      <w:r>
        <w:rPr>
          <w:rStyle w:val="s0"/>
        </w:rPr>
        <w:t> </w:t>
      </w:r>
    </w:p>
    <w:p w:rsidR="00000000" w:rsidRDefault="00E53BED">
      <w:pPr>
        <w:pStyle w:val="pj"/>
      </w:pPr>
      <w:r>
        <w:rPr>
          <w:rStyle w:val="s0"/>
        </w:rPr>
        <w:t>ҚР</w:t>
      </w:r>
      <w:r>
        <w:rPr>
          <w:rStyle w:val="s0"/>
        </w:rPr>
        <w:t xml:space="preserve"> Сауда және интеграция министрінің 2021.30.06. № 438-НҚ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53BED">
      <w:pPr>
        <w:pStyle w:val="pj"/>
      </w:pPr>
      <w:r>
        <w:rPr>
          <w:rStyle w:val="s0"/>
        </w:rPr>
        <w:t>ҚР</w:t>
      </w:r>
      <w:r>
        <w:rPr>
          <w:rStyle w:val="s0"/>
        </w:rPr>
        <w:t xml:space="preserve"> Сауда және интеграция министрінің м.а. 2024.08.11. № 371-НҚ</w:t>
      </w:r>
      <w:r>
        <w:rPr>
          <w:rStyle w:val="s0"/>
        </w:rPr>
        <w:t xml:space="preserve"> </w:t>
      </w:r>
      <w:hyperlink r:id="rId10" w:anchor="sub_id=300" w:history="1">
        <w:r>
          <w:rPr>
            <w:rStyle w:val="a4"/>
          </w:rPr>
          <w:t>бұйрығымен</w:t>
        </w:r>
      </w:hyperlink>
      <w:r>
        <w:rPr>
          <w:rStyle w:val="s0"/>
        </w:rPr>
        <w:t xml:space="preserve"> (2024 ж. 26 қарашадан бастап </w:t>
      </w:r>
      <w:hyperlink r:id="rId11" w:anchor="sub_id=40" w:history="1">
        <w:r>
          <w:rPr>
            <w:rStyle w:val="s2"/>
          </w:rPr>
          <w:t>қолданысқа</w:t>
        </w:r>
        <w:r>
          <w:rPr>
            <w:rStyle w:val="s2"/>
          </w:rPr>
          <w:t xml:space="preserve"> енгізілді</w:t>
        </w:r>
      </w:hyperlink>
      <w:r>
        <w:rPr>
          <w:rStyle w:val="s0"/>
        </w:rPr>
        <w:t>)</w:t>
      </w:r>
    </w:p>
    <w:p w:rsidR="00000000" w:rsidRDefault="00E53BED">
      <w:pPr>
        <w:pStyle w:val="pj"/>
      </w:pPr>
      <w:r>
        <w:t> </w:t>
      </w:r>
    </w:p>
    <w:p w:rsidR="00000000" w:rsidRDefault="00E53BED">
      <w:pPr>
        <w:pStyle w:val="pj"/>
      </w:pPr>
      <w:r>
        <w:rPr>
          <w:rStyle w:val="s0"/>
        </w:rPr>
        <w:t>Бұрынғы редакциялар:</w:t>
      </w:r>
    </w:p>
    <w:p w:rsidR="00000000" w:rsidRDefault="00E53BED">
      <w:pPr>
        <w:pStyle w:val="pj"/>
      </w:pPr>
      <w:r>
        <w:rPr>
          <w:rStyle w:val="s0"/>
        </w:rPr>
        <w:t> </w:t>
      </w:r>
    </w:p>
    <w:p w:rsidR="00000000" w:rsidRDefault="00E53BED">
      <w:pPr>
        <w:pStyle w:val="pj"/>
      </w:pPr>
      <w:r>
        <w:rPr>
          <w:rStyle w:val="s0"/>
        </w:rPr>
        <w:t>2021 ж.</w:t>
      </w:r>
      <w:r>
        <w:rPr>
          <w:rStyle w:val="s0"/>
        </w:rPr>
        <w:t xml:space="preserve"> 30 маусымға дейін қолданылған </w:t>
      </w:r>
      <w:hyperlink r:id="rId12" w:history="1">
        <w:r>
          <w:rPr>
            <w:rStyle w:val="a4"/>
          </w:rPr>
          <w:t>редакция</w:t>
        </w:r>
      </w:hyperlink>
    </w:p>
    <w:p w:rsidR="00000000" w:rsidRDefault="00E53BED">
      <w:pPr>
        <w:pStyle w:val="pj"/>
      </w:pPr>
      <w:r>
        <w:rPr>
          <w:rStyle w:val="s0"/>
        </w:rPr>
        <w:t xml:space="preserve">2024 ж. 8 қарашаға дейін қолданылған </w:t>
      </w:r>
      <w:hyperlink r:id="rId13" w:history="1">
        <w:r>
          <w:rPr>
            <w:rStyle w:val="a4"/>
          </w:rPr>
          <w:t>редакция</w:t>
        </w:r>
      </w:hyperlink>
    </w:p>
    <w:p w:rsidR="00000000" w:rsidRDefault="00E53BED">
      <w:pPr>
        <w:pStyle w:val="pj"/>
      </w:pPr>
      <w:r>
        <w:t> </w:t>
      </w:r>
    </w:p>
    <w:p w:rsidR="00000000" w:rsidRDefault="00E53BED">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BED" w:rsidRDefault="00E53BED" w:rsidP="00E53BED">
      <w:r>
        <w:separator/>
      </w:r>
    </w:p>
  </w:endnote>
  <w:endnote w:type="continuationSeparator" w:id="0">
    <w:p w:rsidR="00E53BED" w:rsidRDefault="00E53BED" w:rsidP="00E53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BED" w:rsidRDefault="00E53BED" w:rsidP="00E53BED">
      <w:r>
        <w:separator/>
      </w:r>
    </w:p>
  </w:footnote>
  <w:footnote w:type="continuationSeparator" w:id="0">
    <w:p w:rsidR="00E53BED" w:rsidRDefault="00E53BED" w:rsidP="00E53B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rsidP="00E53B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3BED" w:rsidRPr="00E53BED" w:rsidRDefault="00E53BED" w:rsidP="00E53BED">
    <w:pPr>
      <w:pStyle w:val="a6"/>
      <w:spacing w:after="100"/>
      <w:jc w:val="right"/>
      <w:rPr>
        <w:rFonts w:ascii="Arial" w:hAnsi="Arial" w:cs="Arial"/>
        <w:color w:val="808080"/>
        <w:sz w:val="20"/>
      </w:rPr>
    </w:pPr>
    <w:r>
      <w:rPr>
        <w:rFonts w:ascii="Arial" w:hAnsi="Arial" w:cs="Arial"/>
        <w:color w:val="808080"/>
        <w:sz w:val="20"/>
      </w:rPr>
      <w:t>Документ: «Өлшем құралдарына салыстырып тексеру жүргізу, өлшем құралдарын салыстырып тексерудің мерзімділігін белгілеу қағидаларын және өлшем құралдарын салыстырып тексеру туралы сертификатының нысанын бекіту туралы» Қазақстан Республикасы Инвестициялар және даму министрінің 2018 жылғы 27 желтоқсандағы № 934 бұйрығы (2024.26.11.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BED" w:rsidRDefault="00E53B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3BED"/>
    <w:rsid w:val="00E53B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3BED"/>
    <w:pPr>
      <w:tabs>
        <w:tab w:val="center" w:pos="4677"/>
        <w:tab w:val="right" w:pos="9355"/>
      </w:tabs>
    </w:pPr>
  </w:style>
  <w:style w:type="character" w:customStyle="1" w:styleId="a7">
    <w:name w:val="Верхний колонтитул Знак"/>
    <w:basedOn w:val="a0"/>
    <w:link w:val="a6"/>
    <w:uiPriority w:val="99"/>
    <w:rsid w:val="00E53BED"/>
    <w:rPr>
      <w:rFonts w:eastAsiaTheme="minorEastAsia"/>
      <w:sz w:val="24"/>
      <w:szCs w:val="24"/>
    </w:rPr>
  </w:style>
  <w:style w:type="paragraph" w:styleId="a8">
    <w:name w:val="footer"/>
    <w:basedOn w:val="a"/>
    <w:link w:val="a9"/>
    <w:uiPriority w:val="99"/>
    <w:unhideWhenUsed/>
    <w:rsid w:val="00E53BED"/>
    <w:pPr>
      <w:tabs>
        <w:tab w:val="center" w:pos="4677"/>
        <w:tab w:val="right" w:pos="9355"/>
      </w:tabs>
    </w:pPr>
  </w:style>
  <w:style w:type="character" w:customStyle="1" w:styleId="a9">
    <w:name w:val="Нижний колонтитул Знак"/>
    <w:basedOn w:val="a0"/>
    <w:link w:val="a8"/>
    <w:uiPriority w:val="99"/>
    <w:rsid w:val="00E53B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3BED"/>
    <w:pPr>
      <w:tabs>
        <w:tab w:val="center" w:pos="4677"/>
        <w:tab w:val="right" w:pos="9355"/>
      </w:tabs>
    </w:pPr>
  </w:style>
  <w:style w:type="character" w:customStyle="1" w:styleId="a7">
    <w:name w:val="Верхний колонтитул Знак"/>
    <w:basedOn w:val="a0"/>
    <w:link w:val="a6"/>
    <w:uiPriority w:val="99"/>
    <w:rsid w:val="00E53BED"/>
    <w:rPr>
      <w:rFonts w:eastAsiaTheme="minorEastAsia"/>
      <w:sz w:val="24"/>
      <w:szCs w:val="24"/>
    </w:rPr>
  </w:style>
  <w:style w:type="paragraph" w:styleId="a8">
    <w:name w:val="footer"/>
    <w:basedOn w:val="a"/>
    <w:link w:val="a9"/>
    <w:uiPriority w:val="99"/>
    <w:unhideWhenUsed/>
    <w:rsid w:val="00E53BED"/>
    <w:pPr>
      <w:tabs>
        <w:tab w:val="center" w:pos="4677"/>
        <w:tab w:val="right" w:pos="9355"/>
      </w:tabs>
    </w:pPr>
  </w:style>
  <w:style w:type="character" w:customStyle="1" w:styleId="a9">
    <w:name w:val="Нижний колонтитул Знак"/>
    <w:basedOn w:val="a0"/>
    <w:link w:val="a8"/>
    <w:uiPriority w:val="99"/>
    <w:rsid w:val="00E53B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458192" TargetMode="External"/><Relationship Id="rId13" Type="http://schemas.openxmlformats.org/officeDocument/2006/relationships/hyperlink" Target="http://online.zakon.kz/Document/?doc_id=36842447"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zan.gov.kz/client/" TargetMode="External"/><Relationship Id="rId12" Type="http://schemas.openxmlformats.org/officeDocument/2006/relationships/hyperlink" Target="http://online.zakon.kz/Document/?doc_id=3714331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362110"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3362110"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296698"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1375</Characters>
  <Application>Microsoft Office Word</Application>
  <DocSecurity>0</DocSecurity>
  <Lines>11</Lines>
  <Paragraphs>2</Paragraphs>
  <ScaleCrop>false</ScaleCrop>
  <Company/>
  <LinksUpToDate>false</LinksUpToDate>
  <CharactersWithSpaces>1496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2025-05-06T03:15:00Z</dcterms:created>
  <dcterms:modified xsi:type="dcterms:W3CDTF">2025-05-06T03:15:00Z</dcterms:modified>
</cp:coreProperties>
</file>