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1D48">
      <w:pPr>
        <w:pStyle w:val="pj"/>
      </w:pPr>
      <w:bookmarkStart w:id="0" w:name="_GoBack"/>
      <w:bookmarkEnd w:id="0"/>
      <w:r>
        <w:rPr>
          <w:rStyle w:val="s0"/>
          <w:b/>
          <w:bCs/>
        </w:rPr>
        <w:t>«Сақтандыру полистерінің мазмұнына жңне ресімделу тңртібіне қойылатын талаптарды белгілеу туралы» Қазақстан Республикасы Ұлттық Банкі Басқармасының 2018 жылғы 29 қазандағы № 269 Қаулысы (2023.20.09. берілген өзгерістер мен толықтыруларымен)</w:t>
      </w:r>
    </w:p>
    <w:p w:rsidR="00000000" w:rsidRDefault="00D31D48">
      <w:pPr>
        <w:pStyle w:val="pj"/>
      </w:pPr>
      <w:r>
        <w:rPr>
          <w:rStyle w:val="s0"/>
          <w:b/>
          <w:bCs/>
        </w:rPr>
        <w:t> </w:t>
      </w:r>
    </w:p>
    <w:p w:rsidR="00000000" w:rsidRDefault="00D31D4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28 қарашада № 17806 тіркелді</w:t>
      </w:r>
    </w:p>
    <w:p w:rsidR="00000000" w:rsidRDefault="00D31D48">
      <w:pPr>
        <w:pStyle w:val="pj"/>
      </w:pPr>
      <w:r>
        <w:rPr>
          <w:rStyle w:val="s0"/>
        </w:rPr>
        <w:t> </w:t>
      </w:r>
    </w:p>
    <w:p w:rsidR="00000000" w:rsidRDefault="00D31D48">
      <w:pPr>
        <w:pStyle w:val="pj"/>
      </w:pPr>
      <w:r>
        <w:rPr>
          <w:rStyle w:val="s0"/>
        </w:rPr>
        <w:t xml:space="preserve">Жариялануы: </w:t>
      </w:r>
      <w:hyperlink r:id="rId7" w:anchor="!/doc/126598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2018 ж. 12 желтоқсанда</w:t>
        </w:r>
      </w:hyperlink>
      <w:r>
        <w:rPr>
          <w:rStyle w:val="s0"/>
        </w:rPr>
        <w:t>; «Егемен Қазақстан» 2019 жылғы 19 ақпан № 33 (29512)</w:t>
      </w:r>
    </w:p>
    <w:p w:rsidR="00000000" w:rsidRDefault="00D31D48">
      <w:pPr>
        <w:pStyle w:val="pj"/>
      </w:pPr>
      <w:r>
        <w:t> </w:t>
      </w:r>
    </w:p>
    <w:p w:rsidR="00000000" w:rsidRDefault="00D31D48">
      <w:pPr>
        <w:pStyle w:val="pj"/>
      </w:pPr>
      <w:r>
        <w:rPr>
          <w:rStyle w:val="s0"/>
        </w:rPr>
        <w:t>Енгізілген өзгерістер:</w:t>
      </w:r>
    </w:p>
    <w:p w:rsidR="00000000" w:rsidRDefault="00D31D48">
      <w:pPr>
        <w:pStyle w:val="pj"/>
      </w:pPr>
      <w:r>
        <w:rPr>
          <w:rStyle w:val="s0"/>
        </w:rPr>
        <w:t> </w:t>
      </w:r>
    </w:p>
    <w:p w:rsidR="00000000" w:rsidRDefault="00D31D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2020.23.12. № 127 </w:t>
      </w:r>
      <w:hyperlink r:id="rId8" w:anchor="sub_id=1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31D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2021.12.02. № 28 </w:t>
      </w:r>
      <w:hyperlink r:id="rId10" w:anchor="sub_id=2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D31D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</w:t>
      </w:r>
      <w:r>
        <w:rPr>
          <w:rStyle w:val="s0"/>
        </w:rPr>
        <w:t xml:space="preserve">сқармасының 2021.20.09. № 90 </w:t>
      </w:r>
      <w:hyperlink r:id="rId1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(2021 ж. 1 қазаннан бастап қолданысқа енгізілді)</w:t>
      </w:r>
    </w:p>
    <w:p w:rsidR="00000000" w:rsidRDefault="00D31D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2023.31.08. № 69 </w:t>
      </w:r>
      <w:hyperlink r:id="rId1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20 қыркүйектен бастап </w:t>
      </w:r>
      <w:hyperlink r:id="rId14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31D48">
      <w:pPr>
        <w:pStyle w:val="pj"/>
      </w:pPr>
      <w:r>
        <w:rPr>
          <w:rStyle w:val="s0"/>
        </w:rPr>
        <w:t> </w:t>
      </w:r>
    </w:p>
    <w:p w:rsidR="00000000" w:rsidRDefault="00D31D48">
      <w:pPr>
        <w:pStyle w:val="pj"/>
      </w:pPr>
      <w:r>
        <w:rPr>
          <w:rStyle w:val="s0"/>
        </w:rPr>
        <w:t>Бұрынғы редакциялар:</w:t>
      </w:r>
    </w:p>
    <w:p w:rsidR="00000000" w:rsidRDefault="00D31D48">
      <w:pPr>
        <w:pStyle w:val="pj"/>
      </w:pPr>
      <w:r>
        <w:rPr>
          <w:rStyle w:val="s0"/>
        </w:rPr>
        <w:t> </w:t>
      </w:r>
    </w:p>
    <w:p w:rsidR="00000000" w:rsidRDefault="00D31D48">
      <w:pPr>
        <w:pStyle w:val="pj"/>
      </w:pPr>
      <w:r>
        <w:rPr>
          <w:rStyle w:val="s0"/>
        </w:rPr>
        <w:t>2020 ж. 23 желт</w:t>
      </w:r>
      <w:r>
        <w:rPr>
          <w:rStyle w:val="s0"/>
        </w:rPr>
        <w:t xml:space="preserve">оқсанға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D31D48">
      <w:pPr>
        <w:pStyle w:val="pj"/>
      </w:pPr>
      <w:r>
        <w:rPr>
          <w:rStyle w:val="s0"/>
        </w:rPr>
        <w:t xml:space="preserve">2021 ж. 12 ақпанға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D31D48">
      <w:pPr>
        <w:pStyle w:val="pj"/>
      </w:pPr>
      <w:r>
        <w:rPr>
          <w:rStyle w:val="s0"/>
        </w:rPr>
        <w:t xml:space="preserve">2021 ж. 20 қыркүйекке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D31D48">
      <w:pPr>
        <w:pStyle w:val="pj"/>
      </w:pPr>
      <w:r>
        <w:rPr>
          <w:rStyle w:val="s0"/>
        </w:rPr>
        <w:t xml:space="preserve">2023 ж. 31 тамызға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D31D48">
      <w:pPr>
        <w:pStyle w:val="pj"/>
      </w:pPr>
      <w:r>
        <w:rPr>
          <w:rStyle w:val="s0"/>
        </w:rPr>
        <w:t> </w:t>
      </w:r>
    </w:p>
    <w:p w:rsidR="00000000" w:rsidRDefault="00D31D48">
      <w:pPr>
        <w:pStyle w:val="pj"/>
      </w:pPr>
      <w:r>
        <w:rPr>
          <w:rStyle w:val="s0"/>
        </w:rPr>
        <w:t> </w:t>
      </w:r>
    </w:p>
    <w:p w:rsidR="00000000" w:rsidRDefault="00D31D48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D48" w:rsidRDefault="00D31D48" w:rsidP="00D31D48">
      <w:r>
        <w:separator/>
      </w:r>
    </w:p>
  </w:endnote>
  <w:endnote w:type="continuationSeparator" w:id="0">
    <w:p w:rsidR="00D31D48" w:rsidRDefault="00D31D48" w:rsidP="00D31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D48" w:rsidRDefault="00D31D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D48" w:rsidRDefault="00D31D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D48" w:rsidRDefault="00D31D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D48" w:rsidRDefault="00D31D48" w:rsidP="00D31D48">
      <w:r>
        <w:separator/>
      </w:r>
    </w:p>
  </w:footnote>
  <w:footnote w:type="continuationSeparator" w:id="0">
    <w:p w:rsidR="00D31D48" w:rsidRDefault="00D31D48" w:rsidP="00D31D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D48" w:rsidRDefault="00D31D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D48" w:rsidRDefault="00D31D48" w:rsidP="00D31D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1D48" w:rsidRPr="00D31D48" w:rsidRDefault="00D31D48" w:rsidP="00D31D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«Сақтандыру полистерінің мазмұнына және ресімделу тәртібіне қойылатын талаптарды белгілеу туралы» Қазақстан Республикасы Ұлттық Банкі Басқармасының 2018 жылғы 29 қазандағы № 269 Қаулысы (2023.20.09.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D48" w:rsidRDefault="00D31D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1D48"/>
    <w:rsid w:val="00D31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1D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1D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1D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1D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1D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1D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1D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1D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35506" TargetMode="External"/><Relationship Id="rId13" Type="http://schemas.openxmlformats.org/officeDocument/2006/relationships/hyperlink" Target="http://online.zakon.kz/Document/?doc_id=31724354" TargetMode="External"/><Relationship Id="rId18" Type="http://schemas.openxmlformats.org/officeDocument/2006/relationships/hyperlink" Target="http://online.zakon.kz/Document/?doc_id=3230938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829732" TargetMode="External"/><Relationship Id="rId17" Type="http://schemas.openxmlformats.org/officeDocument/2006/relationships/hyperlink" Target="http://online.zakon.kz/Document/?doc_id=3211795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9254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1217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5159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278408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47818" TargetMode="External"/><Relationship Id="rId14" Type="http://schemas.openxmlformats.org/officeDocument/2006/relationships/hyperlink" Target="http://online.zakon.kz/Document/?doc_id=3172435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2046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«Сақтандыру полистерінің мазмұнына және ресімделу тәртібіне қойылатын талаптарды белгілеу туралы» Қазақстан Республикасы Ұлттық Банкі Басқармасының 2018 жылғы 29 қазандағы № 269 Қаулысы (2023.20.09.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2024-08-12T20:19:00Z</dcterms:created>
  <dcterms:modified xsi:type="dcterms:W3CDTF">2024-08-12T20:19:00Z</dcterms:modified>
</cp:coreProperties>
</file>