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D3A">
      <w:pPr>
        <w:pStyle w:val="pj"/>
      </w:pPr>
      <w:bookmarkStart w:id="0" w:name="_GoBack"/>
      <w:bookmarkEnd w:id="0"/>
      <w:r>
        <w:rPr>
          <w:rStyle w:val="s0"/>
          <w:b/>
          <w:bCs/>
        </w:rPr>
        <w:t>«Шетелде қылмыстық жауаптылыққа тартылған, сотталған және жазасын өтеп жүрген Қазақстан Республикасының азаматтарын арнайы есепке алуды жүргізу, пайдалану және сақтау қағидаларын бекіту туралы» Қазақстан Республикасы Бас Прокурорының 2023 жылғы 9 қаңтардағ</w:t>
      </w:r>
      <w:r>
        <w:rPr>
          <w:rStyle w:val="s0"/>
          <w:b/>
          <w:bCs/>
        </w:rPr>
        <w:t>ы № 11 бұйрығы</w:t>
      </w:r>
    </w:p>
    <w:p w:rsidR="00000000" w:rsidRDefault="00CE5D3A">
      <w:pPr>
        <w:pStyle w:val="pj"/>
      </w:pPr>
      <w:r>
        <w:rPr>
          <w:rStyle w:val="s0"/>
          <w:b/>
          <w:bCs/>
        </w:rPr>
        <w:t> </w:t>
      </w:r>
    </w:p>
    <w:p w:rsidR="00000000" w:rsidRDefault="00CE5D3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19 қаңтарда № 31720 тіркелді</w:t>
      </w:r>
    </w:p>
    <w:p w:rsidR="00000000" w:rsidRDefault="00CE5D3A">
      <w:pPr>
        <w:pStyle w:val="pj"/>
      </w:pPr>
      <w:r>
        <w:rPr>
          <w:rStyle w:val="s0"/>
        </w:rPr>
        <w:t> </w:t>
      </w:r>
    </w:p>
    <w:p w:rsidR="00000000" w:rsidRDefault="00CE5D3A">
      <w:pPr>
        <w:pStyle w:val="pj"/>
      </w:pPr>
      <w:r>
        <w:rPr>
          <w:rStyle w:val="s0"/>
        </w:rPr>
        <w:t xml:space="preserve">Жариялануы: </w:t>
      </w:r>
      <w:hyperlink r:id="rId7" w:anchor="!/doc/178108/kaz" w:history="1">
        <w:r>
          <w:rPr>
            <w:rStyle w:val="a4"/>
          </w:rPr>
          <w:t>«ҚР НҚА электрондық түрдегі эталондық бақылау банкі» АЖ 2023 ж. 23 қаңтарда</w:t>
        </w:r>
      </w:hyperlink>
    </w:p>
    <w:p w:rsidR="00000000" w:rsidRDefault="00CE5D3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D3A" w:rsidRDefault="00CE5D3A" w:rsidP="00CE5D3A">
      <w:r>
        <w:separator/>
      </w:r>
    </w:p>
  </w:endnote>
  <w:endnote w:type="continuationSeparator" w:id="0">
    <w:p w:rsidR="00CE5D3A" w:rsidRDefault="00CE5D3A" w:rsidP="00CE5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3A" w:rsidRDefault="00CE5D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3A" w:rsidRDefault="00CE5D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3A" w:rsidRDefault="00CE5D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D3A" w:rsidRDefault="00CE5D3A" w:rsidP="00CE5D3A">
      <w:r>
        <w:separator/>
      </w:r>
    </w:p>
  </w:footnote>
  <w:footnote w:type="continuationSeparator" w:id="0">
    <w:p w:rsidR="00CE5D3A" w:rsidRDefault="00CE5D3A" w:rsidP="00CE5D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3A" w:rsidRDefault="00CE5D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3A" w:rsidRDefault="00CE5D3A" w:rsidP="00CE5D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D3A" w:rsidRPr="00CE5D3A" w:rsidRDefault="00CE5D3A" w:rsidP="00CE5D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«Шетелде қылмыстық жауаптылыққа тартылған, сотталған және жазасын өтеп жүрген Қазақстан Республикасының азаматтарын арнайы есепке алуды жүргізу, пайдалану және сақтау қағидаларын бекіту туралы» Қазақстан Республикасы Бас Прокурорының 2023 жылғы 9 қаңтардағы № 11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D3A" w:rsidRDefault="00CE5D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D3A"/>
    <w:rsid w:val="00CE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5D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D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D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D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5D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D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D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D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496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«Шетелде қылмыстық жауаптылыққа тартылған, сотталған және жазасын өтеп жүрген Қазақстан Республикасының азаматтарын арнайы есепке алуды жүргізу, пайдалану және сақтау қағидаларын бекіту туралы» Қазақстан Республикасы Бас Прокурорының 2023 жылғы 9 қаңтардағы № 11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2024-01-01T21:24:00Z</dcterms:created>
  <dcterms:modified xsi:type="dcterms:W3CDTF">2024-01-01T21:24:00Z</dcterms:modified>
</cp:coreProperties>
</file>