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F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3.06-101-2012 «Проектирование зданий и сооружений с учетом доступности для маломобильных групп населения. Общие положения» (с изменениями и дополнениями по состоянию на 27.11.2019 г.)</w:t>
      </w:r>
    </w:p>
    <w:p w:rsidR="00000000" w:rsidRDefault="00F96F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6FF2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F96F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6FF2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«ИННОБИЛД»</w:t>
      </w:r>
    </w:p>
    <w:p w:rsidR="00000000" w:rsidRDefault="00F96FF2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F96FF2">
      <w:pPr>
        <w:ind w:firstLine="426"/>
        <w:jc w:val="both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>ВВЕДЕН В ДЕЙСТВИЕ:</w:t>
      </w:r>
      <w:r>
        <w:rPr>
          <w:b/>
          <w:bCs/>
        </w:rPr>
        <w:t xml:space="preserve">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</w:t>
      </w:r>
      <w:r>
        <w:t xml:space="preserve"> 156-НҚ</w:t>
      </w:r>
    </w:p>
    <w:p w:rsidR="00000000" w:rsidRDefault="00F96FF2">
      <w:pPr>
        <w:ind w:firstLine="426"/>
        <w:jc w:val="both"/>
      </w:pPr>
      <w:r>
        <w:rPr>
          <w:b/>
          <w:bCs/>
        </w:rPr>
        <w:t xml:space="preserve">Дата введения </w:t>
      </w:r>
      <w:r>
        <w:t>- 2015-07-01</w:t>
      </w:r>
    </w:p>
    <w:p w:rsidR="00000000" w:rsidRDefault="00F96FF2">
      <w:pPr>
        <w:ind w:firstLine="426"/>
        <w:jc w:val="both"/>
      </w:pPr>
      <w:r>
        <w:t> </w:t>
      </w:r>
    </w:p>
    <w:p w:rsidR="00000000" w:rsidRDefault="00F96FF2">
      <w:pPr>
        <w:ind w:firstLine="426"/>
        <w:jc w:val="both"/>
      </w:pPr>
      <w:r>
        <w:rPr>
          <w:b/>
          <w:bCs/>
        </w:rPr>
        <w:t>УДК 728.4</w:t>
      </w:r>
      <w:r>
        <w:t xml:space="preserve"> </w:t>
      </w:r>
    </w:p>
    <w:p w:rsidR="00000000" w:rsidRDefault="00F96FF2">
      <w:pPr>
        <w:ind w:firstLine="426"/>
        <w:jc w:val="both"/>
      </w:pPr>
      <w:r>
        <w:rPr>
          <w:b/>
          <w:bCs/>
        </w:rPr>
        <w:t>МКС 93.040.10</w:t>
      </w:r>
    </w:p>
    <w:p w:rsidR="00000000" w:rsidRDefault="00F96FF2">
      <w:pPr>
        <w:ind w:firstLine="426"/>
        <w:jc w:val="both"/>
      </w:pPr>
      <w:r>
        <w:t> </w:t>
      </w:r>
    </w:p>
    <w:p w:rsidR="00000000" w:rsidRDefault="00F96FF2">
      <w:pPr>
        <w:ind w:firstLine="426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</w:t>
      </w:r>
      <w:r>
        <w:t>го органа по делам архитектуры, градостроительства и строительства Республики Казахстан</w:t>
      </w:r>
    </w:p>
    <w:p w:rsidR="00000000" w:rsidRDefault="00F96F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6FF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96FF2">
      <w:pPr>
        <w:ind w:firstLine="397"/>
        <w:jc w:val="both"/>
      </w:pPr>
      <w:r>
        <w:rPr>
          <w:rStyle w:val="s0"/>
        </w:rPr>
        <w:t> </w:t>
      </w:r>
    </w:p>
    <w:p w:rsidR="00000000" w:rsidRDefault="00F96FF2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</w:t>
      </w:r>
      <w:r>
        <w:rPr>
          <w:rStyle w:val="s0"/>
        </w:rPr>
        <w:t>яйства Министерства национальной экономики РК от 26.02.18 г. № 41-НҚ;</w:t>
      </w:r>
    </w:p>
    <w:p w:rsidR="00000000" w:rsidRDefault="00F96FF2">
      <w:pPr>
        <w:ind w:firstLine="397"/>
        <w:jc w:val="both"/>
      </w:pPr>
      <w:hyperlink r:id="rId9" w:anchor="sub_id=20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</w:t>
      </w:r>
      <w:r>
        <w:rPr>
          <w:rStyle w:val="s0"/>
        </w:rPr>
        <w:t>нвестициям и развитию РК от 01.08.18 г. № 171-НҚ;</w:t>
      </w:r>
    </w:p>
    <w:p w:rsidR="00000000" w:rsidRDefault="00F96FF2">
      <w:pPr>
        <w:ind w:firstLine="397"/>
        <w:jc w:val="both"/>
      </w:pPr>
      <w:hyperlink r:id="rId10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</w:t>
      </w:r>
      <w:r>
        <w:rPr>
          <w:rStyle w:val="s0"/>
        </w:rPr>
        <w:t>рного развития РК от 01.04.19 г. № 46-нқ (</w:t>
      </w:r>
      <w:r>
        <w:t>введен в действие со дня его подписания)</w:t>
      </w:r>
      <w:r>
        <w:rPr>
          <w:rStyle w:val="s0"/>
        </w:rPr>
        <w:t>;</w:t>
      </w:r>
    </w:p>
    <w:p w:rsidR="00000000" w:rsidRDefault="00F96FF2">
      <w:pPr>
        <w:ind w:firstLine="397"/>
        <w:jc w:val="both"/>
      </w:pPr>
      <w:hyperlink r:id="rId11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</w:t>
      </w:r>
      <w:r>
        <w:rPr>
          <w:rStyle w:val="s0"/>
        </w:rPr>
        <w:t>истерства индустрии и инфраструктурного развития РК от 27.11.19 г. № 194-нқ.</w:t>
      </w:r>
    </w:p>
    <w:p w:rsidR="00000000" w:rsidRDefault="00F96FF2">
      <w:pPr>
        <w:ind w:firstLine="397"/>
        <w:jc w:val="both"/>
      </w:pPr>
      <w:r>
        <w:t> </w:t>
      </w:r>
    </w:p>
    <w:p w:rsidR="00000000" w:rsidRDefault="00F96FF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96FF2">
      <w:pPr>
        <w:ind w:firstLine="397"/>
        <w:jc w:val="both"/>
      </w:pPr>
      <w:r>
        <w:rPr>
          <w:rStyle w:val="s0"/>
        </w:rPr>
        <w:t> </w:t>
      </w:r>
    </w:p>
    <w:p w:rsidR="00000000" w:rsidRDefault="00F96FF2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26.02.18 г.</w:t>
      </w:r>
    </w:p>
    <w:p w:rsidR="00000000" w:rsidRDefault="00F96FF2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01.08.18 г.</w:t>
      </w:r>
    </w:p>
    <w:p w:rsidR="00000000" w:rsidRDefault="00F96FF2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01.04.19 г.</w:t>
      </w:r>
    </w:p>
    <w:p w:rsidR="00000000" w:rsidRDefault="00F96FF2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27.11.19 г.</w:t>
      </w:r>
    </w:p>
    <w:p w:rsidR="00000000" w:rsidRDefault="00F96FF2">
      <w:pPr>
        <w:ind w:firstLine="397"/>
        <w:jc w:val="both"/>
      </w:pPr>
      <w:r>
        <w:rPr>
          <w:rStyle w:val="s0"/>
        </w:rPr>
        <w:t> </w:t>
      </w:r>
    </w:p>
    <w:p w:rsidR="00000000" w:rsidRDefault="00F96FF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FF2" w:rsidRDefault="00F96FF2" w:rsidP="00F96FF2">
      <w:r>
        <w:separator/>
      </w:r>
    </w:p>
  </w:endnote>
  <w:endnote w:type="continuationSeparator" w:id="0">
    <w:p w:rsidR="00F96FF2" w:rsidRDefault="00F96FF2" w:rsidP="00F96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FF2" w:rsidRDefault="00F96F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FF2" w:rsidRDefault="00F96F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FF2" w:rsidRDefault="00F96F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FF2" w:rsidRDefault="00F96FF2" w:rsidP="00F96FF2">
      <w:r>
        <w:separator/>
      </w:r>
    </w:p>
  </w:footnote>
  <w:footnote w:type="continuationSeparator" w:id="0">
    <w:p w:rsidR="00F96FF2" w:rsidRDefault="00F96FF2" w:rsidP="00F96F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FF2" w:rsidRDefault="00F96F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FF2" w:rsidRDefault="00F96FF2" w:rsidP="00F96F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FF2" w:rsidRPr="00F96FF2" w:rsidRDefault="00F96FF2" w:rsidP="00F96F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3.06-101-2012 «Проектирование зданий и сооружений с учетом доступности для маломобильных групп населения. Общие положения» (с изменениями и дополнениями по состоянию на 27.11.2019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FF2" w:rsidRDefault="00F96F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FF2"/>
    <w:rsid w:val="00F96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F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F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F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F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F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F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F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F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99083" TargetMode="External"/><Relationship Id="rId13" Type="http://schemas.openxmlformats.org/officeDocument/2006/relationships/hyperlink" Target="http://online.zakon.kz/Document/?doc_id=3548844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yperlink" Target="http://online.zakon.kz/Document/?doc_id=3189172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1114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0970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13913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04248" TargetMode="External"/><Relationship Id="rId14" Type="http://schemas.openxmlformats.org/officeDocument/2006/relationships/hyperlink" Target="http://online.zakon.kz/Document/?doc_id=3802092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2415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3.06-101-2012 «Проектирование зданий и сооружений с учетом доступности для маломобильных групп населения. Общие положения» (с изменениями и дополнениями по состоянию на 27.11.2019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2024-03-07T09:05:00Z</dcterms:created>
  <dcterms:modified xsi:type="dcterms:W3CDTF">2024-03-07T09:05:00Z</dcterms:modified>
</cp:coreProperties>
</file>