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5F23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цифровых активах в Республике Казахстан</w:t>
      </w:r>
    </w:p>
    <w:p w:rsidR="00000000" w:rsidRDefault="00965F2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08.06.2024 г.)</w:t>
      </w:r>
    </w:p>
    <w:p w:rsidR="00000000" w:rsidRDefault="00965F23">
      <w:pPr>
        <w:pStyle w:val="pc"/>
      </w:pPr>
      <w:r>
        <w:t> </w:t>
      </w:r>
    </w:p>
    <w:p w:rsidR="00000000" w:rsidRDefault="00965F23">
      <w:pPr>
        <w:pStyle w:val="pji"/>
      </w:pPr>
      <w:r>
        <w:rPr>
          <w:rStyle w:val="s3"/>
        </w:rPr>
        <w:t>Данная редакция действовала до внесения изменений от 5 июля 2024 года</w:t>
      </w:r>
    </w:p>
    <w:p w:rsidR="00000000" w:rsidRDefault="00965F23">
      <w:pPr>
        <w:pStyle w:val="pc"/>
      </w:pPr>
      <w:r>
        <w:t> </w:t>
      </w:r>
    </w:p>
    <w:bookmarkStart w:id="1" w:name="ContentStart"/>
    <w:bookmarkEnd w:id="1"/>
    <w:p w:rsidR="00000000" w:rsidRDefault="00965F2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965F23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965F23">
      <w:pPr>
        <w:pStyle w:val="pj"/>
      </w:pPr>
      <w:hyperlink w:anchor="sub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2. Законодательство Республики Казахстан о цифровых активах</w:t>
        </w:r>
      </w:hyperlink>
    </w:p>
    <w:p w:rsidR="00000000" w:rsidRDefault="00965F23">
      <w:pPr>
        <w:pStyle w:val="pj"/>
      </w:pPr>
      <w:hyperlink w:anchor="sub30000" w:history="1">
        <w:r>
          <w:rPr>
            <w:rStyle w:val="a4"/>
            <w:i/>
            <w:iCs/>
          </w:rPr>
          <w:t>Статья 3. Цель и принципы государственного регулирования общественных отношений в сфере цифровых активов</w:t>
        </w:r>
      </w:hyperlink>
    </w:p>
    <w:p w:rsidR="00000000" w:rsidRDefault="00965F23">
      <w:pPr>
        <w:pStyle w:val="pj"/>
      </w:pPr>
      <w:hyperlink w:anchor="sub40000" w:history="1">
        <w:r>
          <w:rPr>
            <w:rStyle w:val="a4"/>
            <w:i/>
            <w:iCs/>
          </w:rPr>
          <w:t>Статья 4. Компетенция уполно</w:t>
        </w:r>
        <w:r>
          <w:rPr>
            <w:rStyle w:val="a4"/>
            <w:i/>
            <w:iCs/>
          </w:rPr>
          <w:t>моченных государственных органов</w:t>
        </w:r>
      </w:hyperlink>
    </w:p>
    <w:p w:rsidR="00000000" w:rsidRDefault="00965F23">
      <w:pPr>
        <w:pStyle w:val="pji"/>
      </w:pPr>
      <w:hyperlink w:anchor="sub50000" w:history="1">
        <w:r>
          <w:rPr>
            <w:rStyle w:val="a4"/>
            <w:i/>
            <w:iCs/>
          </w:rPr>
          <w:t>Глава 2. ОБЕСПЕЧЕННЫЕ ЦИФРОВЫЕ АКТИВЫ</w:t>
        </w:r>
      </w:hyperlink>
    </w:p>
    <w:p w:rsidR="00000000" w:rsidRDefault="00965F23">
      <w:pPr>
        <w:pStyle w:val="pj"/>
      </w:pPr>
      <w:hyperlink w:anchor="sub50000" w:history="1">
        <w:r>
          <w:rPr>
            <w:rStyle w:val="a4"/>
            <w:i/>
            <w:iCs/>
          </w:rPr>
          <w:t>Статья 5. Требования к обеспеченным цифровым активам</w:t>
        </w:r>
      </w:hyperlink>
    </w:p>
    <w:p w:rsidR="00000000" w:rsidRDefault="00965F23">
      <w:pPr>
        <w:pStyle w:val="pj"/>
      </w:pPr>
      <w:hyperlink w:anchor="sub60000" w:history="1">
        <w:r>
          <w:rPr>
            <w:rStyle w:val="a4"/>
            <w:i/>
            <w:iCs/>
          </w:rPr>
          <w:t>Статья 6. Выпуск и обращение обеспеченн</w:t>
        </w:r>
        <w:r>
          <w:rPr>
            <w:rStyle w:val="a4"/>
            <w:i/>
            <w:iCs/>
          </w:rPr>
          <w:t>ых цифровых активов</w:t>
        </w:r>
      </w:hyperlink>
    </w:p>
    <w:p w:rsidR="00000000" w:rsidRDefault="00965F23">
      <w:pPr>
        <w:pStyle w:val="pj"/>
      </w:pPr>
      <w:hyperlink w:anchor="sub70000" w:history="1">
        <w:r>
          <w:rPr>
            <w:rStyle w:val="a4"/>
            <w:i/>
            <w:iCs/>
          </w:rPr>
          <w:t>Статья 7. Решение о выпуске обеспеченных цифровых активов</w:t>
        </w:r>
      </w:hyperlink>
    </w:p>
    <w:p w:rsidR="00000000" w:rsidRDefault="00965F23">
      <w:pPr>
        <w:pStyle w:val="pji"/>
      </w:pPr>
      <w:hyperlink w:anchor="sub80000" w:history="1">
        <w:r>
          <w:rPr>
            <w:rStyle w:val="a4"/>
            <w:i/>
            <w:iCs/>
          </w:rPr>
          <w:t>Глава 3. ЦИФРОВОЙ МАЙНИНГ</w:t>
        </w:r>
      </w:hyperlink>
    </w:p>
    <w:p w:rsidR="00000000" w:rsidRDefault="00965F23">
      <w:pPr>
        <w:pStyle w:val="pj"/>
      </w:pPr>
      <w:hyperlink w:anchor="sub80000" w:history="1">
        <w:r>
          <w:rPr>
            <w:rStyle w:val="a4"/>
            <w:i/>
            <w:iCs/>
          </w:rPr>
          <w:t>Статья 8. Деятельность по цифровому майнингу</w:t>
        </w:r>
      </w:hyperlink>
    </w:p>
    <w:p w:rsidR="00000000" w:rsidRDefault="00965F23">
      <w:pPr>
        <w:pStyle w:val="pj"/>
      </w:pPr>
      <w:hyperlink w:anchor="sub90000" w:history="1">
        <w:r>
          <w:rPr>
            <w:rStyle w:val="a4"/>
            <w:i/>
            <w:iCs/>
          </w:rPr>
          <w:t>Статья 9. Лицензирование деятельности по цифровому майнингу</w:t>
        </w:r>
      </w:hyperlink>
    </w:p>
    <w:p w:rsidR="00000000" w:rsidRDefault="00965F23">
      <w:pPr>
        <w:pStyle w:val="pj"/>
      </w:pPr>
      <w:hyperlink w:anchor="sub100000" w:history="1">
        <w:r>
          <w:rPr>
            <w:rStyle w:val="a4"/>
            <w:i/>
            <w:iCs/>
          </w:rPr>
          <w:t>Статья 10. Деятельность цифровых майнинговых пулов</w:t>
        </w:r>
      </w:hyperlink>
    </w:p>
    <w:p w:rsidR="00000000" w:rsidRDefault="00965F23">
      <w:pPr>
        <w:pStyle w:val="pj"/>
      </w:pPr>
      <w:hyperlink w:anchor="sub110000" w:history="1">
        <w:r>
          <w:rPr>
            <w:rStyle w:val="a4"/>
            <w:i/>
            <w:iCs/>
          </w:rPr>
          <w:t>Статья 11. Биржи цифровых активов</w:t>
        </w:r>
      </w:hyperlink>
    </w:p>
    <w:p w:rsidR="00000000" w:rsidRDefault="00965F23">
      <w:pPr>
        <w:pStyle w:val="pj"/>
      </w:pPr>
      <w:hyperlink w:anchor="sub120000" w:history="1">
        <w:r>
          <w:rPr>
            <w:rStyle w:val="a4"/>
            <w:i/>
            <w:iCs/>
          </w:rPr>
          <w:t>Статья 12. Государственный контроль в сфере цифровых активов</w:t>
        </w:r>
      </w:hyperlink>
    </w:p>
    <w:p w:rsidR="00000000" w:rsidRDefault="00965F23">
      <w:pPr>
        <w:pStyle w:val="pji"/>
      </w:pPr>
      <w:hyperlink w:anchor="sub130000" w:history="1">
        <w:r>
          <w:rPr>
            <w:rStyle w:val="a4"/>
            <w:i/>
            <w:iCs/>
          </w:rPr>
          <w:t>Глава 4. ЗАКЛЮЧИТЕЛЬНЫЕ И ПЕРЕХОДНЫЕ ПОЛОЖЕНИЯ</w:t>
        </w:r>
      </w:hyperlink>
    </w:p>
    <w:p w:rsidR="00000000" w:rsidRDefault="00965F23">
      <w:pPr>
        <w:pStyle w:val="pj"/>
      </w:pPr>
      <w:hyperlink w:anchor="sub130000" w:history="1">
        <w:r>
          <w:rPr>
            <w:rStyle w:val="a4"/>
            <w:i/>
            <w:iCs/>
          </w:rPr>
          <w:t>Статья 13. Ответственность за нарушение законодательства Республики Казахстан в сф</w:t>
        </w:r>
        <w:r>
          <w:rPr>
            <w:rStyle w:val="a4"/>
            <w:i/>
            <w:iCs/>
          </w:rPr>
          <w:t>ере цифровых активов</w:t>
        </w:r>
      </w:hyperlink>
    </w:p>
    <w:p w:rsidR="00000000" w:rsidRDefault="00965F23">
      <w:pPr>
        <w:pStyle w:val="pj"/>
      </w:pPr>
      <w:hyperlink w:anchor="sub140000" w:history="1">
        <w:r>
          <w:rPr>
            <w:rStyle w:val="a4"/>
            <w:i/>
            <w:iCs/>
          </w:rPr>
          <w:t>Статья 14. Порядок введения в действие настоящего Закона</w:t>
        </w:r>
      </w:hyperlink>
    </w:p>
    <w:p w:rsidR="00000000" w:rsidRDefault="00965F23">
      <w:pPr>
        <w:pStyle w:val="pc"/>
      </w:pPr>
      <w:bookmarkStart w:id="2" w:name="ContentEnd"/>
      <w:bookmarkEnd w:id="2"/>
      <w:r>
        <w:rPr>
          <w:rStyle w:val="s1"/>
        </w:rPr>
        <w:t> </w:t>
      </w:r>
    </w:p>
    <w:p w:rsidR="00000000" w:rsidRDefault="00965F23">
      <w:pPr>
        <w:pStyle w:val="pc"/>
      </w:pPr>
      <w:r>
        <w:rPr>
          <w:rStyle w:val="s1"/>
        </w:rPr>
        <w:t> </w:t>
      </w:r>
    </w:p>
    <w:p w:rsidR="00000000" w:rsidRDefault="00965F2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965F23">
      <w:pPr>
        <w:pStyle w:val="pc"/>
      </w:pPr>
      <w:r>
        <w:rPr>
          <w:rStyle w:val="s1"/>
        </w:rPr>
        <w:t> </w:t>
      </w:r>
    </w:p>
    <w:p w:rsidR="00000000" w:rsidRDefault="00965F23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965F23">
      <w:pPr>
        <w:pStyle w:val="pj"/>
      </w:pPr>
      <w:r>
        <w:t>В настоящем Законе используются следующие основные понятия:</w:t>
      </w:r>
    </w:p>
    <w:p w:rsidR="00000000" w:rsidRDefault="00965F23">
      <w:pPr>
        <w:pStyle w:val="pj"/>
      </w:pPr>
      <w:bookmarkStart w:id="4" w:name="SUB10001"/>
      <w:bookmarkEnd w:id="4"/>
      <w:r>
        <w:t>1) обеспеченный цифровой актив - цифровой актив, зарегистрированный посредством цифровой платформы по хранению и обмену обеспеченными цифровыми активами, который удостоверяет права на материальные</w:t>
      </w:r>
      <w:r>
        <w:t>, интеллектуальные услуги и активы, за исключением денег и ценных бумаг;</w:t>
      </w:r>
    </w:p>
    <w:p w:rsidR="00000000" w:rsidRDefault="00965F23">
      <w:pPr>
        <w:pStyle w:val="pj"/>
      </w:pPr>
      <w:r>
        <w:t>2) цифровая платформа по хранению и обмену обеспеченными цифровыми активами - совокупность информационно-коммуникационных технологий, построенных на основе распределенной платформы да</w:t>
      </w:r>
      <w:r>
        <w:t xml:space="preserve">нных, реализующих определенные информационные взаимодействия и предназначенных для решения конкретных функциональных задач, предоставляющих возможность информационного обмена; </w:t>
      </w:r>
    </w:p>
    <w:p w:rsidR="00000000" w:rsidRDefault="00965F23">
      <w:pPr>
        <w:pStyle w:val="pj"/>
      </w:pPr>
      <w:r>
        <w:t xml:space="preserve">3) необеспеченный цифровой актив - цифровой актив, полученный в информационной </w:t>
      </w:r>
      <w:r>
        <w:t>системе в виде вознаграждения за участие в поддержании консенсуса в блокчейне и не выражающий чьи-либо денежные обязательства, которыми можно торговать в цифровой форме на бирже цифровых активов;</w:t>
      </w:r>
    </w:p>
    <w:p w:rsidR="00000000" w:rsidRDefault="00965F23">
      <w:pPr>
        <w:pStyle w:val="pj"/>
      </w:pPr>
      <w:r>
        <w:t>4) цифровой актив - имущество, созданное в электронно-цифров</w:t>
      </w:r>
      <w:r>
        <w:t>ой форме с присвоением цифрового кода, в том числе с применением средств криптографии и компьютерных вычислений, зарегистрированное и обеспеченное неизменностью информации на основе технологии распределенной платформы данных;</w:t>
      </w:r>
    </w:p>
    <w:p w:rsidR="00000000" w:rsidRDefault="00965F23">
      <w:pPr>
        <w:pStyle w:val="pj"/>
      </w:pPr>
      <w:r>
        <w:t>5) биржа цифровых активов - ци</w:t>
      </w:r>
      <w:r>
        <w:t>фровая платформа, осуществляющая организационное и техническое обеспечение торгов, выпуска, обращения и хранения цифровых активов;</w:t>
      </w:r>
    </w:p>
    <w:p w:rsidR="00000000" w:rsidRDefault="00965F23">
      <w:pPr>
        <w:pStyle w:val="pj"/>
      </w:pPr>
      <w:r>
        <w:t>6) уполномоченный орган в сфере цифровых активов (далее - уполномоченный орган) - центральный исполнительный орган, осуществл</w:t>
      </w:r>
      <w:r>
        <w:t>яющий руководство и межотраслевую координацию в сфере цифровых активов;</w:t>
      </w:r>
    </w:p>
    <w:p w:rsidR="00000000" w:rsidRDefault="00965F23">
      <w:pPr>
        <w:pStyle w:val="pj"/>
      </w:pPr>
      <w:r>
        <w:t>7) цифровой майнер - индивидуальный предприниматель или юридическое лицо Республики Казахстан, осуществляющие деятельность по цифровому майнингу;</w:t>
      </w:r>
    </w:p>
    <w:p w:rsidR="00000000" w:rsidRDefault="00965F23">
      <w:pPr>
        <w:pStyle w:val="pj"/>
      </w:pPr>
      <w:r>
        <w:t>8) цифровой майнинг - процесс проведен</w:t>
      </w:r>
      <w:r>
        <w:t>ия вычислительных операций с использованием компьютерных мощностей согласно заданным алгоритмам шифрования и обработки данных, обеспечивающий подтверждение целостности блоков данных посредством блокчейна;</w:t>
      </w:r>
    </w:p>
    <w:p w:rsidR="00000000" w:rsidRDefault="00965F23">
      <w:pPr>
        <w:pStyle w:val="pj"/>
      </w:pPr>
      <w:r>
        <w:t>9) центр обработки данных цифрового майнинга - объе</w:t>
      </w:r>
      <w:r>
        <w:t xml:space="preserve">кт информационно-коммуникационной инфраструктуры, состоящий из аппаратно-программного комплекса для цифрового майнинга и производственного здания, расположенного вне территории жилой зоны, использующий электрическую энергию в соответствии с </w:t>
      </w:r>
      <w:hyperlink r:id="rId8" w:history="1">
        <w:r>
          <w:rPr>
            <w:rStyle w:val="a4"/>
          </w:rPr>
          <w:t>Законом</w:t>
        </w:r>
      </w:hyperlink>
      <w:r>
        <w:t xml:space="preserve"> Республики Казахстан «Об электроэнергетике»;</w:t>
      </w:r>
    </w:p>
    <w:p w:rsidR="00000000" w:rsidRDefault="00965F23">
      <w:pPr>
        <w:pStyle w:val="pj"/>
      </w:pPr>
      <w:r>
        <w:t>10) цифровой майнинговый пул - юридическое лицо, аккредитованное в соответствии с законодательством Республики Казахстан о цифровых активах, предоставляющ</w:t>
      </w:r>
      <w:r>
        <w:t>ее услугу объединения мощностей аппаратно-программного комплекса для цифрового майнинга цифровых майнеров, осуществляющее распределение между цифровыми майнерами цифровых активов, полученных в результате их совместной деятельности.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</w:t>
      </w:r>
      <w:r>
        <w:rPr>
          <w:rStyle w:val="s1"/>
        </w:rPr>
        <w:t>ство Республики Казахстан о цифровых активах</w:t>
      </w:r>
    </w:p>
    <w:p w:rsidR="00000000" w:rsidRDefault="00965F23">
      <w:pPr>
        <w:pStyle w:val="pj"/>
      </w:pPr>
      <w:r>
        <w:t xml:space="preserve">1. Законодательство Республики Казахстан о цифровых активах основывается на </w:t>
      </w:r>
      <w:hyperlink r:id="rId9" w:history="1">
        <w:r>
          <w:rPr>
            <w:rStyle w:val="a4"/>
          </w:rPr>
          <w:t>Конституции</w:t>
        </w:r>
      </w:hyperlink>
      <w:r>
        <w:t xml:space="preserve"> Республики Казахстан, </w:t>
      </w:r>
      <w:hyperlink r:id="rId10" w:history="1">
        <w:r>
          <w:rPr>
            <w:rStyle w:val="a4"/>
          </w:rPr>
          <w:t>Конституционном законе</w:t>
        </w:r>
      </w:hyperlink>
      <w:r>
        <w:t xml:space="preserve"> Республики Казахстан «О Международном финансовом центре «Астана», состоит из настоящего Закона и иных нормативных правовых актов Республики Казахстан.</w:t>
      </w:r>
    </w:p>
    <w:p w:rsidR="00000000" w:rsidRDefault="00965F23">
      <w:pPr>
        <w:pStyle w:val="pj"/>
      </w:pPr>
      <w:r>
        <w:t>2. Если международным договором, ратифицированным Респ</w:t>
      </w:r>
      <w:r>
        <w:t>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Цель и принципы государственного регулирования общественных отношений в сфере цифровых активов</w:t>
      </w:r>
    </w:p>
    <w:p w:rsidR="00000000" w:rsidRDefault="00965F23">
      <w:pPr>
        <w:pStyle w:val="pj"/>
      </w:pPr>
      <w:r>
        <w:t xml:space="preserve">1. Целью </w:t>
      </w:r>
      <w:r>
        <w:t>государственного регулирования в сфере цифровых активов является развитие деятельности по выпуску и обороту цифровых активов, цифровому майнингу в Республике Казахстан для экономического развития и конкурентоспособности Республики Казахстан.</w:t>
      </w:r>
    </w:p>
    <w:p w:rsidR="00000000" w:rsidRDefault="00965F23">
      <w:pPr>
        <w:pStyle w:val="pj"/>
      </w:pPr>
      <w:r>
        <w:t>2. Государстве</w:t>
      </w:r>
      <w:r>
        <w:t>нное регулирование в сфере цифровых активов основывается на следующих принципах:</w:t>
      </w:r>
    </w:p>
    <w:p w:rsidR="00000000" w:rsidRDefault="00965F23">
      <w:pPr>
        <w:pStyle w:val="pj"/>
      </w:pPr>
      <w:r>
        <w:t>1) законности;</w:t>
      </w:r>
    </w:p>
    <w:p w:rsidR="00000000" w:rsidRDefault="00965F23">
      <w:pPr>
        <w:pStyle w:val="pj"/>
      </w:pPr>
      <w:r>
        <w:t>2) соблюдения прав, свобод и законных интересов физических лиц, а также прав и законных интересов юридических лиц;</w:t>
      </w:r>
    </w:p>
    <w:p w:rsidR="00000000" w:rsidRDefault="00965F23">
      <w:pPr>
        <w:pStyle w:val="pj"/>
      </w:pPr>
      <w:r>
        <w:t>3) равенства прав физических и юридических ли</w:t>
      </w:r>
      <w:r>
        <w:t>ц на участие в деятельности в сфере цифровых активов и использование ее результатов;</w:t>
      </w:r>
    </w:p>
    <w:p w:rsidR="00000000" w:rsidRDefault="00965F23">
      <w:pPr>
        <w:pStyle w:val="pj"/>
      </w:pPr>
      <w:r>
        <w:t>4) свободы поиска, формирования и передачи любых электронных информационных ресурсов, доступ к которым не ограничен в соответствии с законами Республики Казахстан;</w:t>
      </w:r>
    </w:p>
    <w:p w:rsidR="00000000" w:rsidRDefault="00965F23">
      <w:pPr>
        <w:pStyle w:val="pj"/>
      </w:pPr>
      <w:r>
        <w:t>5) обес</w:t>
      </w:r>
      <w:r>
        <w:t>печения безопасности личности, общества и государства при использовании, выпуске цифровых активов и цифровом майнинге;</w:t>
      </w:r>
    </w:p>
    <w:p w:rsidR="00000000" w:rsidRDefault="00965F23">
      <w:pPr>
        <w:pStyle w:val="pj"/>
      </w:pPr>
      <w:r>
        <w:t>6) создания условий для развития сферы выпуска, использования цифровых активов, цифрового майнинга, а также добросовестной конкуренции.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Компетенция уполномоченных государственных органов</w:t>
      </w:r>
    </w:p>
    <w:p w:rsidR="00000000" w:rsidRDefault="00965F23">
      <w:pPr>
        <w:pStyle w:val="pj"/>
      </w:pPr>
      <w:r>
        <w:t xml:space="preserve">1. </w:t>
      </w:r>
      <w:hyperlink r:id="rId11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965F23">
      <w:pPr>
        <w:pStyle w:val="pj"/>
      </w:pPr>
      <w:r>
        <w:t>1) обеспечивает реализацию государственной политики в сфере цифровых активов;</w:t>
      </w:r>
    </w:p>
    <w:p w:rsidR="00000000" w:rsidRDefault="00965F23">
      <w:pPr>
        <w:pStyle w:val="pj"/>
      </w:pPr>
      <w:r>
        <w:t>2) осуществляет межотраслевую координацию в сфере цифровых активов;</w:t>
      </w:r>
    </w:p>
    <w:p w:rsidR="00000000" w:rsidRDefault="00965F23">
      <w:pPr>
        <w:pStyle w:val="pj"/>
      </w:pPr>
      <w:r>
        <w:t>3) выдает лицензии на осуществление деятельности по цифровому майнингу;</w:t>
      </w:r>
    </w:p>
    <w:p w:rsidR="00000000" w:rsidRDefault="00965F23">
      <w:pPr>
        <w:pStyle w:val="pj"/>
      </w:pPr>
      <w:r>
        <w:t>4) по согласованию с уполномоченным органом, осуществляющим руководство в сфере обеспечения поступлений налогов и др</w:t>
      </w:r>
      <w:r>
        <w:t xml:space="preserve">угих обязательных платежей в бюджет, утверждает </w:t>
      </w:r>
      <w:hyperlink r:id="rId12" w:history="1">
        <w:r>
          <w:rPr>
            <w:rStyle w:val="a4"/>
          </w:rPr>
          <w:t>правила</w:t>
        </w:r>
      </w:hyperlink>
      <w:r>
        <w:t xml:space="preserve"> представления сведений о доходах цифровых майнеров и цифровых майнинговых пулов в целях налогообложения;</w:t>
      </w:r>
    </w:p>
    <w:p w:rsidR="00000000" w:rsidRDefault="00965F23">
      <w:pPr>
        <w:pStyle w:val="pj"/>
      </w:pPr>
      <w:r>
        <w:t xml:space="preserve">5) утверждает </w:t>
      </w:r>
      <w:hyperlink r:id="rId13" w:history="1">
        <w:r>
          <w:rPr>
            <w:rStyle w:val="a4"/>
          </w:rPr>
          <w:t>правила</w:t>
        </w:r>
      </w:hyperlink>
      <w:r>
        <w:t xml:space="preserve"> аккредитации цифровых майнинговых пулов;</w:t>
      </w:r>
    </w:p>
    <w:p w:rsidR="00000000" w:rsidRDefault="00965F23">
      <w:pPr>
        <w:pStyle w:val="pj"/>
      </w:pPr>
      <w:r>
        <w:t xml:space="preserve">6) по согласованию с уполномоченным органом в сфере разрешений и уведомлений утверждает </w:t>
      </w:r>
      <w:hyperlink r:id="rId14" w:history="1">
        <w:r>
          <w:rPr>
            <w:rStyle w:val="a4"/>
          </w:rPr>
          <w:t>прави</w:t>
        </w:r>
        <w:r>
          <w:rPr>
            <w:rStyle w:val="a4"/>
          </w:rPr>
          <w:t>ла</w:t>
        </w:r>
      </w:hyperlink>
      <w:r>
        <w:t xml:space="preserve"> лицензирования деятельности по цифровому майнингу;</w:t>
      </w:r>
    </w:p>
    <w:p w:rsidR="00000000" w:rsidRDefault="00965F23">
      <w:pPr>
        <w:pStyle w:val="pj"/>
      </w:pPr>
      <w:r>
        <w:t>7) проводит аккредитацию цифровых майнинговых пулов;</w:t>
      </w:r>
    </w:p>
    <w:p w:rsidR="00000000" w:rsidRDefault="00965F23">
      <w:pPr>
        <w:pStyle w:val="pj"/>
      </w:pPr>
      <w:r>
        <w:t xml:space="preserve">8) утверждает </w:t>
      </w:r>
      <w:hyperlink r:id="rId15" w:history="1">
        <w:r>
          <w:rPr>
            <w:rStyle w:val="a4"/>
          </w:rPr>
          <w:t>перечень</w:t>
        </w:r>
      </w:hyperlink>
      <w:r>
        <w:t xml:space="preserve"> </w:t>
      </w:r>
      <w:r>
        <w:t>видов обеспеченных цифровых активов, признаваемых на территории Республики Казахстан;</w:t>
      </w:r>
    </w:p>
    <w:p w:rsidR="00000000" w:rsidRDefault="00965F23">
      <w:pPr>
        <w:pStyle w:val="pj"/>
      </w:pPr>
      <w:r>
        <w:t>9) осуществляет государственный контроль в сфере цифровых активов;</w:t>
      </w:r>
    </w:p>
    <w:p w:rsidR="00000000" w:rsidRDefault="00965F23">
      <w:pPr>
        <w:pStyle w:val="pj"/>
      </w:pPr>
      <w:r>
        <w:t>10) ведет государственный реестр лиц, осуществляющих деятельность по выпуску обеспеченных цифровых акти</w:t>
      </w:r>
      <w:r>
        <w:t>вов;</w:t>
      </w:r>
    </w:p>
    <w:p w:rsidR="00000000" w:rsidRDefault="00965F23">
      <w:pPr>
        <w:pStyle w:val="pj"/>
      </w:pPr>
      <w:r>
        <w:t>11) ведет реестр аппаратно-программного комплекса для цифрового майнинга;</w:t>
      </w:r>
    </w:p>
    <w:p w:rsidR="00000000" w:rsidRDefault="00965F23">
      <w:pPr>
        <w:pStyle w:val="pj"/>
      </w:pPr>
      <w:r>
        <w:t xml:space="preserve">12) утверждает </w:t>
      </w:r>
      <w:hyperlink r:id="rId16" w:history="1">
        <w:r>
          <w:rPr>
            <w:rStyle w:val="a4"/>
          </w:rPr>
          <w:t>правила</w:t>
        </w:r>
      </w:hyperlink>
      <w:r>
        <w:t xml:space="preserve"> учета и ведения реестра аппаратно-программного комплекса для цифрового майнинга;</w:t>
      </w:r>
    </w:p>
    <w:p w:rsidR="00000000" w:rsidRDefault="00965F23">
      <w:pPr>
        <w:pStyle w:val="pj"/>
      </w:pPr>
      <w:r>
        <w:t>13) утве</w:t>
      </w:r>
      <w:r>
        <w:t xml:space="preserve">рждает </w:t>
      </w:r>
      <w:hyperlink r:id="rId17" w:history="1">
        <w:r>
          <w:rPr>
            <w:rStyle w:val="a4"/>
          </w:rPr>
          <w:t>правила</w:t>
        </w:r>
      </w:hyperlink>
      <w:r>
        <w:t xml:space="preserve"> оформления решения о выпуске обеспеченных цифровых активов;</w:t>
      </w:r>
    </w:p>
    <w:p w:rsidR="00000000" w:rsidRDefault="00965F23">
      <w:pPr>
        <w:pStyle w:val="pj"/>
      </w:pPr>
      <w:r>
        <w:t>14) выдает разрешения на выпуск и обращение обеспеченных цифровых активов;</w:t>
      </w:r>
    </w:p>
    <w:p w:rsidR="00000000" w:rsidRDefault="00965F23">
      <w:pPr>
        <w:pStyle w:val="pj"/>
      </w:pPr>
      <w:r>
        <w:t>15) осуществляет иные полномочия, предусм</w:t>
      </w:r>
      <w:r>
        <w:t>отренные настоящим Законом,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5F23">
      <w:pPr>
        <w:pStyle w:val="pj"/>
      </w:pPr>
      <w:r>
        <w:t xml:space="preserve">2. </w:t>
      </w:r>
      <w:hyperlink r:id="rId18" w:history="1">
        <w:r>
          <w:rPr>
            <w:rStyle w:val="a4"/>
          </w:rPr>
          <w:t>Государственный орган</w:t>
        </w:r>
      </w:hyperlink>
      <w:r>
        <w:t xml:space="preserve">, осуществляющий руководство в </w:t>
      </w:r>
      <w:r>
        <w:t>области электроэнергетики:</w:t>
      </w:r>
    </w:p>
    <w:p w:rsidR="00000000" w:rsidRDefault="00965F23">
      <w:pPr>
        <w:pStyle w:val="pj"/>
      </w:pPr>
      <w:r>
        <w:t xml:space="preserve">1) определяет </w:t>
      </w:r>
      <w:hyperlink r:id="rId19" w:history="1">
        <w:r>
          <w:rPr>
            <w:rStyle w:val="a4"/>
          </w:rPr>
          <w:t>требования</w:t>
        </w:r>
      </w:hyperlink>
      <w:r>
        <w:t xml:space="preserve"> к подключению цифровых майнеров к электрическим сетям согласно </w:t>
      </w:r>
      <w:hyperlink r:id="rId20" w:history="1">
        <w:r>
          <w:rPr>
            <w:rStyle w:val="a4"/>
          </w:rPr>
          <w:t>Закону</w:t>
        </w:r>
      </w:hyperlink>
      <w:r>
        <w:t xml:space="preserve"> Ре</w:t>
      </w:r>
      <w:r>
        <w:t>спублики Казахстан «Об электроэнергетике»;</w:t>
      </w:r>
    </w:p>
    <w:p w:rsidR="00000000" w:rsidRDefault="00965F23">
      <w:pPr>
        <w:pStyle w:val="pj"/>
      </w:pPr>
      <w:r>
        <w:t xml:space="preserve">2) утверждает </w:t>
      </w:r>
      <w:hyperlink r:id="rId21" w:anchor="sub_id=4400" w:history="1">
        <w:r>
          <w:rPr>
            <w:rStyle w:val="a4"/>
          </w:rPr>
          <w:t>механизм</w:t>
        </w:r>
      </w:hyperlink>
      <w:r>
        <w:t xml:space="preserve"> определения квоты на электрическую энергию для цифровых майнеров;</w:t>
      </w:r>
    </w:p>
    <w:p w:rsidR="00000000" w:rsidRDefault="00965F23">
      <w:pPr>
        <w:pStyle w:val="pj"/>
      </w:pPr>
      <w:r>
        <w:t>3) осуществляет иные полномочия, предусмот</w:t>
      </w:r>
      <w:r>
        <w:t>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c"/>
      </w:pPr>
      <w:bookmarkStart w:id="8" w:name="SUB50000"/>
      <w:bookmarkEnd w:id="8"/>
      <w:r>
        <w:rPr>
          <w:rStyle w:val="s1"/>
        </w:rPr>
        <w:t>Глава 2. ОБЕСПЕЧЕННЫЕ ЦИФРОВЫЕ АКТИВЫ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r>
        <w:rPr>
          <w:rStyle w:val="s1"/>
        </w:rPr>
        <w:t>Статья 5. Требования к обеспеченным цифровым активам</w:t>
      </w:r>
    </w:p>
    <w:p w:rsidR="00000000" w:rsidRDefault="00965F23">
      <w:pPr>
        <w:pStyle w:val="pj"/>
      </w:pPr>
      <w:r>
        <w:t xml:space="preserve">1. </w:t>
      </w:r>
      <w:hyperlink w:anchor="sub10001" w:history="1">
        <w:r>
          <w:rPr>
            <w:rStyle w:val="a4"/>
          </w:rPr>
          <w:t>Обеспеченный цифровой актив</w:t>
        </w:r>
      </w:hyperlink>
      <w:r>
        <w:t xml:space="preserve"> должен соответствовать следующим требованиям:</w:t>
      </w:r>
    </w:p>
    <w:p w:rsidR="00000000" w:rsidRDefault="00965F23">
      <w:pPr>
        <w:pStyle w:val="pj"/>
      </w:pPr>
      <w:r>
        <w:t>1) удостоверяет право на материальные, интеллектуальные услуги и активы, за исключением денег и ценных бумаг;</w:t>
      </w:r>
    </w:p>
    <w:p w:rsidR="00000000" w:rsidRDefault="00965F23">
      <w:pPr>
        <w:pStyle w:val="pj"/>
      </w:pPr>
      <w:r>
        <w:t>2) имеет решение о выпуске обеспеченного цифрового актива</w:t>
      </w:r>
      <w:r>
        <w:t>;</w:t>
      </w:r>
    </w:p>
    <w:p w:rsidR="00000000" w:rsidRDefault="00965F23">
      <w:pPr>
        <w:pStyle w:val="pj"/>
      </w:pPr>
      <w:r>
        <w:t>3) не является расчетной денежной единицей, законным платежным средством;</w:t>
      </w:r>
    </w:p>
    <w:p w:rsidR="00000000" w:rsidRDefault="00965F23">
      <w:pPr>
        <w:pStyle w:val="pj"/>
      </w:pPr>
      <w:r>
        <w:t>4) не признается финансовым инструментом или финансовым активом;</w:t>
      </w:r>
    </w:p>
    <w:p w:rsidR="00000000" w:rsidRDefault="00965F23">
      <w:pPr>
        <w:pStyle w:val="pj"/>
      </w:pPr>
      <w:r>
        <w:t>5) содержит данные о лице, выпустившем обеспеченный цифровой актив;</w:t>
      </w:r>
    </w:p>
    <w:p w:rsidR="00000000" w:rsidRDefault="00965F23">
      <w:pPr>
        <w:pStyle w:val="pj"/>
      </w:pPr>
      <w:r>
        <w:t>6) имеет подтверждение имущественных и (или) интеллектуальных прав на актив до его образования в качестве обеспеченного цифрового актива;</w:t>
      </w:r>
    </w:p>
    <w:p w:rsidR="00000000" w:rsidRDefault="00965F23">
      <w:pPr>
        <w:pStyle w:val="pj"/>
      </w:pPr>
      <w:r>
        <w:t>7) имеет запись в сети блокчейн о перемещении актива и (или) права на имущество.</w:t>
      </w:r>
    </w:p>
    <w:p w:rsidR="00000000" w:rsidRDefault="00965F23">
      <w:pPr>
        <w:pStyle w:val="pj"/>
      </w:pPr>
      <w:r>
        <w:t>2. Цифровой актив, не соответствующий</w:t>
      </w:r>
      <w:r>
        <w:t xml:space="preserve"> требованиям, указанным в пункте 1 настоящей статьи, не относится к обеспеченным цифровым активам.</w:t>
      </w:r>
    </w:p>
    <w:p w:rsidR="00000000" w:rsidRDefault="00965F23">
      <w:pPr>
        <w:pStyle w:val="pji"/>
      </w:pPr>
      <w:r>
        <w:rPr>
          <w:rStyle w:val="s3"/>
        </w:rPr>
        <w:t xml:space="preserve"> См: </w:t>
      </w:r>
      <w:hyperlink r:id="rId2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Рес</w:t>
      </w:r>
      <w:r>
        <w:rPr>
          <w:rStyle w:val="s3"/>
        </w:rPr>
        <w:t>публики Казахстан от 31 марта 2023 года № 124/НҚ «Об утверждении Перечня видов обеспеченных цифровых активов, признаваемых на территории Республики Казахстан»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Выпуск и обращение обеспеченных цифровых активов</w:t>
      </w:r>
    </w:p>
    <w:p w:rsidR="00000000" w:rsidRDefault="00965F23">
      <w:pPr>
        <w:pStyle w:val="pj"/>
      </w:pPr>
      <w:r>
        <w:t>1. Лицом, осуществляющим выпуск и об</w:t>
      </w:r>
      <w:r>
        <w:t xml:space="preserve">ращение обеспеченных цифровых активов, является индивидуальный предприниматель, юридическое лицо Республики Казахстан, осуществляющие эксплуатацию цифровой платформы по хранению и обмену обеспеченными цифровыми активами и имеющие </w:t>
      </w:r>
      <w:r>
        <w:rPr>
          <w:rStyle w:val="s0"/>
        </w:rPr>
        <w:t>разрешение</w:t>
      </w:r>
      <w:r>
        <w:t xml:space="preserve"> на выпуск и обр</w:t>
      </w:r>
      <w:r>
        <w:t>ащение обеспеченных цифровых активов.</w:t>
      </w:r>
    </w:p>
    <w:p w:rsidR="00000000" w:rsidRDefault="00965F23">
      <w:pPr>
        <w:pStyle w:val="pj"/>
      </w:pPr>
      <w:r>
        <w:t xml:space="preserve">2. </w:t>
      </w:r>
      <w:hyperlink r:id="rId23" w:history="1">
        <w:r>
          <w:rPr>
            <w:rStyle w:val="a4"/>
          </w:rPr>
          <w:t>Разрешение</w:t>
        </w:r>
      </w:hyperlink>
      <w:r>
        <w:t xml:space="preserve"> на осуществление деятельности по выпуску и обращению обеспеченных цифровых активов выдается </w:t>
      </w:r>
      <w:hyperlink r:id="rId24" w:history="1">
        <w:r>
          <w:rPr>
            <w:rStyle w:val="a4"/>
          </w:rPr>
          <w:t>уполномоченным органом</w:t>
        </w:r>
      </w:hyperlink>
      <w:r>
        <w:t xml:space="preserve"> в сфере цифровых активов в соответствии с </w:t>
      </w:r>
      <w:hyperlink r:id="rId2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965F23">
      <w:pPr>
        <w:pStyle w:val="pj"/>
      </w:pPr>
      <w:r>
        <w:t>3. Лица, осуществляющие выпуск и обращение обес</w:t>
      </w:r>
      <w:r>
        <w:t xml:space="preserve">печенных цифровых активов, являются субъектами финансового мониторинга в соответствии с </w:t>
      </w:r>
      <w:hyperlink r:id="rId26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</w:t>
      </w:r>
      <w:r>
        <w:t>путем, и финансированию терроризма».</w:t>
      </w:r>
    </w:p>
    <w:p w:rsidR="00000000" w:rsidRDefault="00965F23">
      <w:pPr>
        <w:pStyle w:val="pj"/>
      </w:pPr>
      <w:r>
        <w:t>4. Лица, осуществляющие выпуск и обращение обеспеченных цифровых активов, обязаны уведомлять физических и юридических лиц о рисках, связанных с покупкой, владением и совершением операций с обеспеченными цифровыми актива</w:t>
      </w:r>
      <w:r>
        <w:t>ми.</w:t>
      </w:r>
    </w:p>
    <w:p w:rsidR="00000000" w:rsidRDefault="00965F23">
      <w:pPr>
        <w:pStyle w:val="pj"/>
      </w:pPr>
      <w:r>
        <w:t>5. Лицом, инициирующим выпуск обеспеченных цифровых активов, является собственник имущества или лицо, которому принадлежат права, удостоверяемые обеспеченным цифровым активом.</w:t>
      </w:r>
    </w:p>
    <w:p w:rsidR="00000000" w:rsidRDefault="00965F23">
      <w:pPr>
        <w:pStyle w:val="pj"/>
      </w:pPr>
      <w:r>
        <w:t>6. Права, удостоверенные обеспеченными цифровыми активами, возникают с момен</w:t>
      </w:r>
      <w:r>
        <w:t>та размещения записи о передаче цифровых активов указанному лицу на цифровой платформе по хранению и обмену обеспеченными цифровыми активами.</w:t>
      </w:r>
    </w:p>
    <w:p w:rsidR="00000000" w:rsidRDefault="00965F23">
      <w:pPr>
        <w:pStyle w:val="pj"/>
      </w:pPr>
      <w:r>
        <w:t>7. Вид и объем прав, которые удостоверяют выпускаемые обеспеченные цифровые активы, определяются решением о выпуск</w:t>
      </w:r>
      <w:r>
        <w:t>е обеспеченных цифровых активов.</w:t>
      </w:r>
    </w:p>
    <w:p w:rsidR="00000000" w:rsidRDefault="00965F23">
      <w:pPr>
        <w:pStyle w:val="pj"/>
      </w:pPr>
      <w:r>
        <w:t>8. Выпуск обеспеченного цифрового актива осуществляется путем размещения записи на цифровой платформе по хранению и обмену обеспеченными цифровыми активами лицом, осуществляющим выпуск и обращение цифровых активов, только п</w:t>
      </w:r>
      <w:r>
        <w:t>осле проверки наличия его обеспечения.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Решение о выпуске обеспеченных цифровых активов</w:t>
      </w:r>
    </w:p>
    <w:p w:rsidR="00000000" w:rsidRDefault="00965F23">
      <w:pPr>
        <w:pStyle w:val="pj"/>
      </w:pPr>
      <w:r>
        <w:t>1. Решение о выпуске обеспеченных цифровых активов публикуется на интернет-ресурсе лица, осуществляющего выпуск и обращение обеспеченных цифровых активов, и должно находиться в открытом доступе до полного исполнения обязательств лица, инициировавшего выпус</w:t>
      </w:r>
      <w:r>
        <w:t>к обеспеченных цифровых активов, перед всеми обладателями обеспеченных цифровых активов, выпущенных на основании соответствующего решения о выпуске обеспеченных цифровых активов.</w:t>
      </w:r>
    </w:p>
    <w:p w:rsidR="00000000" w:rsidRDefault="00965F23">
      <w:pPr>
        <w:pStyle w:val="pj"/>
      </w:pPr>
      <w:r>
        <w:t xml:space="preserve">2. </w:t>
      </w:r>
      <w:hyperlink r:id="rId27" w:history="1">
        <w:r>
          <w:rPr>
            <w:rStyle w:val="a4"/>
          </w:rPr>
          <w:t>Правила</w:t>
        </w:r>
      </w:hyperlink>
      <w:r>
        <w:t xml:space="preserve"> о</w:t>
      </w:r>
      <w:r>
        <w:t>формления решения о выпуске обеспеченных цифровых активов утверждаются уполномоченным органом.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c"/>
      </w:pPr>
      <w:bookmarkStart w:id="11" w:name="SUB80000"/>
      <w:bookmarkEnd w:id="11"/>
      <w:r>
        <w:rPr>
          <w:rStyle w:val="s1"/>
        </w:rPr>
        <w:t>Глава 3. ЦИФРОВОЙ МАЙНИНГ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r>
        <w:rPr>
          <w:rStyle w:val="s1"/>
        </w:rPr>
        <w:t>Статья 8. Деятельность по цифровому майнингу</w:t>
      </w:r>
    </w:p>
    <w:p w:rsidR="00000000" w:rsidRDefault="00965F23">
      <w:pPr>
        <w:pStyle w:val="pj"/>
      </w:pPr>
      <w:r>
        <w:t>1. Деятельность по цифровому майнингу осуществляется цифровым майнером через цифрово</w:t>
      </w:r>
      <w:r>
        <w:t>й майнинговый пул с использованием центра обработки данных цифрового майнинга.</w:t>
      </w:r>
    </w:p>
    <w:p w:rsidR="00000000" w:rsidRDefault="00965F23">
      <w:pPr>
        <w:pStyle w:val="pj"/>
      </w:pPr>
      <w:r>
        <w:t>2. Цифровые майнеры осуществляют свою деятельность в соответствии с лицензиями на осуществление деятельности по цифровому майнингу.</w:t>
      </w:r>
    </w:p>
    <w:p w:rsidR="00000000" w:rsidRDefault="00965F23">
      <w:pPr>
        <w:pStyle w:val="pj"/>
      </w:pPr>
      <w:r>
        <w:t>3. Собственником необеспеченных цифровых активов, возникших в результате цифрового майнинга, является цифровой майнер.</w:t>
      </w:r>
    </w:p>
    <w:p w:rsidR="00000000" w:rsidRDefault="00965F23">
      <w:pPr>
        <w:pStyle w:val="pji"/>
      </w:pPr>
      <w:bookmarkStart w:id="12" w:name="SUB80400"/>
      <w:bookmarkEnd w:id="12"/>
      <w:r>
        <w:rPr>
          <w:rStyle w:val="s3"/>
        </w:rPr>
        <w:t xml:space="preserve">Пункт 4 статьи 8 вводится в действие с 1 января 2024 года, с 1 января 2024 года до 1 января 2025 года данный пункт действует в редакции </w:t>
      </w:r>
      <w:hyperlink w:anchor="sub140000" w:history="1">
        <w:r>
          <w:rPr>
            <w:rStyle w:val="a4"/>
            <w:i/>
            <w:iCs/>
          </w:rPr>
          <w:t>статьи 14</w:t>
        </w:r>
      </w:hyperlink>
      <w:r>
        <w:rPr>
          <w:rStyle w:val="s3"/>
        </w:rPr>
        <w:t xml:space="preserve"> настоящего Закона</w:t>
      </w:r>
    </w:p>
    <w:p w:rsidR="00000000" w:rsidRDefault="00965F23">
      <w:pPr>
        <w:pStyle w:val="pj"/>
      </w:pPr>
      <w:r>
        <w:rPr>
          <w:rStyle w:val="s19"/>
        </w:rPr>
        <w:t>4. В случае реализации цифровых активов, полученных в результате цифрового майнинга на территории Республики Казахстан, такие цифровые активы подлежат обязательной продаже через биржи цифровых акти</w:t>
      </w:r>
      <w:r>
        <w:rPr>
          <w:rStyle w:val="s19"/>
        </w:rPr>
        <w:t xml:space="preserve">вов, имеющие лицензию Международного финансового центра «Астана», в размере не менее семидесяти пяти процентов в соответствии с </w:t>
      </w:r>
      <w:hyperlink r:id="rId28" w:history="1">
        <w:r>
          <w:rPr>
            <w:rStyle w:val="a4"/>
          </w:rPr>
          <w:t>правилами</w:t>
        </w:r>
      </w:hyperlink>
      <w:r>
        <w:rPr>
          <w:rStyle w:val="s19"/>
        </w:rPr>
        <w:t xml:space="preserve"> представления сведений о доходах цифровых майнеров и </w:t>
      </w:r>
      <w:r>
        <w:rPr>
          <w:rStyle w:val="s19"/>
        </w:rPr>
        <w:t>цифровых майнинговых пулов в целях налогообложения.</w:t>
      </w:r>
    </w:p>
    <w:p w:rsidR="00000000" w:rsidRDefault="00965F23">
      <w:pPr>
        <w:pStyle w:val="pj"/>
      </w:pPr>
      <w:r>
        <w:t>5. Осуществление деятельности по цифровому майнингу на территории Республики Казахстан разрешается индивидуальным предпринимателям, юридическим лицам Республики Казахстан и не относится к выпуску и оборот</w:t>
      </w:r>
      <w:r>
        <w:t>у необеспеченных цифровых активов.</w:t>
      </w:r>
    </w:p>
    <w:p w:rsidR="00000000" w:rsidRDefault="00965F23">
      <w:pPr>
        <w:pStyle w:val="pj"/>
      </w:pPr>
      <w:r>
        <w:t>6. Запрещаются осуществление иной деятельности, не относящейся к деятельности по цифровому майнингу, а также приобретение долей участия в уставных капиталах или акций юридических лиц, создание и участие в деятельности нек</w:t>
      </w:r>
      <w:r>
        <w:t>оммерческих организаций, за исключением членства в саморегулируемой организации и Национальной палате предпринимателей Республики Казахстан.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Статья 9. Лицензирование деятельности по цифровому майнингу</w:t>
      </w:r>
    </w:p>
    <w:p w:rsidR="00000000" w:rsidRDefault="00965F23">
      <w:pPr>
        <w:pStyle w:val="pj"/>
      </w:pPr>
      <w:r>
        <w:t xml:space="preserve">1. Деятельность по цифровому майнингу осуществляется </w:t>
      </w:r>
      <w:r>
        <w:t>на основании лицензии на осуществление деятельности по цифровому майнингу, выдаваемой заявителю сроком на три года.</w:t>
      </w:r>
    </w:p>
    <w:p w:rsidR="00000000" w:rsidRDefault="00965F23">
      <w:pPr>
        <w:pStyle w:val="pj"/>
      </w:pPr>
      <w:r>
        <w:t>Лицензия на осуществление деятельности по цифровому майнингу выдается по следующим подвидам:</w:t>
      </w:r>
    </w:p>
    <w:p w:rsidR="00000000" w:rsidRDefault="00965F23">
      <w:pPr>
        <w:pStyle w:val="pj"/>
      </w:pPr>
      <w:r>
        <w:t>I подвид - цифровому майнеру, имеющему на праве</w:t>
      </w:r>
      <w:r>
        <w:t xml:space="preserve"> собственности или других законных основаниях центр обработки данных цифрового майнинга;</w:t>
      </w:r>
    </w:p>
    <w:p w:rsidR="00000000" w:rsidRDefault="00965F23">
      <w:pPr>
        <w:pStyle w:val="pj"/>
      </w:pPr>
      <w:r>
        <w:t>II подвид - цифровому майнеру, не имеющему на праве собственности или других законных основаниях центр обработки данных цифрового майнинга и осуществляющему цифровой м</w:t>
      </w:r>
      <w:r>
        <w:t>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обработки данных цифрового майнинга.</w:t>
      </w:r>
    </w:p>
    <w:p w:rsidR="00000000" w:rsidRDefault="00965F23">
      <w:pPr>
        <w:pStyle w:val="pj"/>
      </w:pPr>
      <w:r>
        <w:t>2. Лицензии на осуществление деятельности по цифровому майнингу выдаются в</w:t>
      </w:r>
      <w:r>
        <w:t xml:space="preserve"> соответствии с требованиями </w:t>
      </w:r>
      <w:hyperlink r:id="rId29" w:anchor="sub_id=3608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и </w:t>
      </w:r>
      <w:hyperlink r:id="rId30" w:history="1">
        <w:r>
          <w:rPr>
            <w:rStyle w:val="a4"/>
          </w:rPr>
          <w:t>правилами</w:t>
        </w:r>
      </w:hyperlink>
      <w:r>
        <w:t xml:space="preserve"> лицензирования деятельности </w:t>
      </w:r>
      <w:r>
        <w:t>по цифровому майнингу.</w:t>
      </w:r>
    </w:p>
    <w:p w:rsidR="00000000" w:rsidRDefault="00965F23">
      <w:pPr>
        <w:pStyle w:val="pji"/>
      </w:pPr>
      <w:r>
        <w:rPr>
          <w:rStyle w:val="s3"/>
        </w:rPr>
        <w:t xml:space="preserve">См.также: </w:t>
      </w:r>
      <w:hyperlink r:id="rId3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апреля 2023 года № 293 «Об определении лицензиара по осуществлению лицензирования деятельности по цифро</w:t>
      </w:r>
      <w:r>
        <w:rPr>
          <w:rStyle w:val="s3"/>
        </w:rPr>
        <w:t xml:space="preserve">вому майнингу», </w:t>
      </w:r>
      <w:hyperlink r:id="rId32" w:anchor="sub_id=1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для осуществления деятельности по цифровому майнингу и перечень документов, подтверждающих соответствие им</w:t>
      </w:r>
    </w:p>
    <w:p w:rsidR="00000000" w:rsidRDefault="00965F23">
      <w:pPr>
        <w:pStyle w:val="pj"/>
      </w:pPr>
      <w:r>
        <w:t>3. Размер, порядок исчисле</w:t>
      </w:r>
      <w:r>
        <w:t xml:space="preserve">ния и уплаты лицензионного сбора определяются </w:t>
      </w:r>
      <w:hyperlink r:id="rId33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965F23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4 в соответствии с </w:t>
      </w:r>
      <w:hyperlink r:id="rId3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965F23">
      <w:pPr>
        <w:pStyle w:val="pj"/>
      </w:pPr>
      <w:r>
        <w:t>4. Приостановление действия лицензии на осуществление деятельности по цифров</w:t>
      </w:r>
      <w:r>
        <w:t>ому майнингу осуществляется решением уполномоченного органа сроком от одного до шести месяцев в следующих случаях:</w:t>
      </w:r>
    </w:p>
    <w:p w:rsidR="00000000" w:rsidRDefault="00965F23">
      <w:pPr>
        <w:pStyle w:val="pj"/>
      </w:pPr>
      <w:r>
        <w:t>1) выявления недостоверных сведений при получении лицензии на осуществление деятельности по цифровому майнингу;</w:t>
      </w:r>
    </w:p>
    <w:p w:rsidR="00000000" w:rsidRDefault="00965F23">
      <w:pPr>
        <w:pStyle w:val="pj"/>
      </w:pPr>
      <w:r>
        <w:t>2) несоблюдения цифровым майн</w:t>
      </w:r>
      <w:r>
        <w:t>ером требований, установленных законодательством Республики Казахстан;</w:t>
      </w:r>
    </w:p>
    <w:p w:rsidR="00000000" w:rsidRDefault="00965F23">
      <w:pPr>
        <w:pStyle w:val="pj"/>
      </w:pPr>
      <w:r>
        <w:t>3) неустранения нарушений в установленный срок по результатам внеплановой проверки уполномоченным органом;</w:t>
      </w:r>
    </w:p>
    <w:p w:rsidR="00000000" w:rsidRDefault="00965F23">
      <w:pPr>
        <w:pStyle w:val="pj"/>
      </w:pPr>
      <w:r>
        <w:t>4) непредоставления цифровым майнером в уполномоченный орган информации об изм</w:t>
      </w:r>
      <w:r>
        <w:t>енении сведений в сроки, установленные законодательством Республики Казахстан о цифровых активах;</w:t>
      </w:r>
    </w:p>
    <w:p w:rsidR="00000000" w:rsidRDefault="00965F23">
      <w:pPr>
        <w:pStyle w:val="pj"/>
      </w:pPr>
      <w:r>
        <w:t>5) добровольного обращения цифрового майнера в уполномоченный орган;</w:t>
      </w:r>
    </w:p>
    <w:p w:rsidR="00000000" w:rsidRDefault="00965F23">
      <w:pPr>
        <w:pStyle w:val="pj"/>
      </w:pPr>
      <w:r>
        <w:t>6) в иных случаях, предусмотренных законами Республики Казахстан.</w:t>
      </w:r>
    </w:p>
    <w:p w:rsidR="00000000" w:rsidRDefault="00965F23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5 в соответствии с </w:t>
      </w:r>
      <w:hyperlink r:id="rId35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965F23">
      <w:pPr>
        <w:pStyle w:val="pj"/>
      </w:pPr>
      <w:r>
        <w:t>5. В решении о приостановлении действия лицензии на осуществление деятельнос</w:t>
      </w:r>
      <w:r>
        <w:t>ти по цифровому майнингу должны быть указаны причины и срок приостановления действия лицензии на осуществление деятельности по цифровому майнингу.</w:t>
      </w:r>
    </w:p>
    <w:p w:rsidR="00000000" w:rsidRDefault="00965F23">
      <w:pPr>
        <w:pStyle w:val="pj"/>
      </w:pPr>
      <w:r>
        <w:t>Приостановление действия лицензии на осуществление деятельности по цифровому майнингу влечет запрет на соверш</w:t>
      </w:r>
      <w:r>
        <w:t>ение деятельности по цифровому майнингу на период приостановления.</w:t>
      </w:r>
    </w:p>
    <w:p w:rsidR="00000000" w:rsidRDefault="00965F2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11.12.23 г. № 44-VIII (введен в действие с 11 февраля 2024 г.)</w:t>
      </w:r>
    </w:p>
    <w:p w:rsidR="00000000" w:rsidRDefault="00965F23">
      <w:pPr>
        <w:pStyle w:val="pj"/>
      </w:pPr>
      <w:r>
        <w:t xml:space="preserve">6. Возобновление действия лицензии на осуществление деятельности по цифровому майнингу осуществляется по обращению цифрового майнера в порядке, установленном пунктами 3 и 7 </w:t>
      </w:r>
      <w:hyperlink r:id="rId37" w:anchor="sub_id=450300" w:history="1">
        <w:r>
          <w:rPr>
            <w:rStyle w:val="a4"/>
          </w:rPr>
          <w:t>статьи 45</w:t>
        </w:r>
      </w:hyperlink>
      <w:r>
        <w:t xml:space="preserve"> Закона Республики Казахстан «О разрешениях и уведомлениях».</w:t>
      </w:r>
    </w:p>
    <w:p w:rsidR="00000000" w:rsidRDefault="00965F2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965F23">
      <w:pPr>
        <w:pStyle w:val="pj"/>
      </w:pPr>
      <w:r>
        <w:t>7. Лишение лицензии на осуществление деятельности по цифровому майнингу осуществляется судом.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Деятельность цифровых майнинговых пулов</w:t>
      </w:r>
    </w:p>
    <w:p w:rsidR="00000000" w:rsidRDefault="00965F23">
      <w:pPr>
        <w:pStyle w:val="pj"/>
      </w:pPr>
      <w:r>
        <w:t>1. Аккредитация цифрового майнингового пула является процедурой, в результате которой цифровым майнинговым пулом приобретается официальное признание соответствия его деятельности требованиям, установленным законодательством Республики Казахстан.</w:t>
      </w:r>
    </w:p>
    <w:p w:rsidR="00000000" w:rsidRDefault="00965F23">
      <w:pPr>
        <w:pStyle w:val="pj"/>
      </w:pPr>
      <w:r>
        <w:t>Аккредитац</w:t>
      </w:r>
      <w:r>
        <w:t>ия цифровых майнинговых пулов осуществляется за счет их собственных средств.</w:t>
      </w:r>
    </w:p>
    <w:p w:rsidR="00000000" w:rsidRDefault="00965F23">
      <w:pPr>
        <w:pStyle w:val="pj"/>
      </w:pPr>
      <w:r>
        <w:t>2. Обязательными условиями для аккредитации цифрового майнингового пула являются:</w:t>
      </w:r>
    </w:p>
    <w:p w:rsidR="00000000" w:rsidRDefault="00965F23">
      <w:pPr>
        <w:pStyle w:val="pj"/>
      </w:pPr>
      <w:r>
        <w:t>1) физическое местонахождение аппаратно-программного комплекса цифрового майнингового пула на тер</w:t>
      </w:r>
      <w:r>
        <w:t>ритории Республики Казахстан;</w:t>
      </w:r>
    </w:p>
    <w:p w:rsidR="00000000" w:rsidRDefault="00965F2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9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 (</w:t>
      </w:r>
      <w:hyperlink r:id="rId40" w:anchor="sub_id=1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5F23">
      <w:pPr>
        <w:pStyle w:val="pj"/>
      </w:pPr>
      <w:r>
        <w:t>2) наличие протоколов испытаний с положительными результатами испытаний на соответствие требованиям информационной безопасности;</w:t>
      </w:r>
    </w:p>
    <w:p w:rsidR="00000000" w:rsidRDefault="00965F23">
      <w:pPr>
        <w:pStyle w:val="pj"/>
      </w:pPr>
      <w:r>
        <w:t>3) соответствие иным требованиям, определенны</w:t>
      </w:r>
      <w:r>
        <w:t>м правилами аккредитации цифровых майнинговых пулов.</w:t>
      </w:r>
    </w:p>
    <w:p w:rsidR="00000000" w:rsidRDefault="00965F23">
      <w:pPr>
        <w:pStyle w:val="pji"/>
      </w:pPr>
      <w:r>
        <w:rPr>
          <w:rStyle w:val="s3"/>
        </w:rPr>
        <w:t xml:space="preserve">См: </w:t>
      </w:r>
      <w:hyperlink r:id="rId4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11 апреля 2023 года № 142/НҚ «О</w:t>
      </w:r>
      <w:r>
        <w:rPr>
          <w:rStyle w:val="s3"/>
        </w:rPr>
        <w:t>б утверждении Правил аккредитации цифровых майнинговых пулов»</w:t>
      </w:r>
    </w:p>
    <w:p w:rsidR="00000000" w:rsidRDefault="00965F23">
      <w:pPr>
        <w:pStyle w:val="pj"/>
      </w:pPr>
      <w:r>
        <w:t>3. Цифровой майнинговый пул предоставляет в уполномоченный орган и уполномоченный орган, осуществляющий руководство в сфере обеспечения поступлений налогов и других обязательных платежей в бюдже</w:t>
      </w:r>
      <w:r>
        <w:t xml:space="preserve">т, информацию в соответствии с </w:t>
      </w:r>
      <w:hyperlink r:id="rId42" w:history="1">
        <w:r>
          <w:rPr>
            <w:rStyle w:val="a4"/>
          </w:rPr>
          <w:t>правилами</w:t>
        </w:r>
      </w:hyperlink>
      <w:r>
        <w:t xml:space="preserve"> представления сведений о доходах цифровых майнеров и цифровых майнинговых пулов в целях налогообложения.</w:t>
      </w:r>
    </w:p>
    <w:p w:rsidR="00000000" w:rsidRDefault="00965F23">
      <w:pPr>
        <w:pStyle w:val="pji"/>
      </w:pPr>
      <w:r>
        <w:rPr>
          <w:rStyle w:val="s3"/>
        </w:rPr>
        <w:t xml:space="preserve">См.также: </w:t>
      </w:r>
      <w:hyperlink r:id="rId43" w:anchor="sub_id=1" w:history="1">
        <w:r>
          <w:rPr>
            <w:rStyle w:val="a4"/>
            <w:i/>
            <w:iCs/>
          </w:rPr>
          <w:t>форму</w:t>
        </w:r>
      </w:hyperlink>
      <w:r>
        <w:rPr>
          <w:rStyle w:val="s3"/>
        </w:rPr>
        <w:t xml:space="preserve"> представления сведений цифровым майнинговым пулом о распределенных им цифровых активах между лицами, осуществляющими деятельность по цифровому майнингу</w:t>
      </w:r>
    </w:p>
    <w:p w:rsidR="00000000" w:rsidRDefault="00965F23">
      <w:pPr>
        <w:pStyle w:val="pj"/>
      </w:pPr>
      <w:r>
        <w:t>4. Распределение цифровыми майнинговыми пулами между ц</w:t>
      </w:r>
      <w:r>
        <w:t>ифровыми майнерами цифровых активов, полученных в результате их деятельности, не относится к выпуску и обороту цифровых активов.</w:t>
      </w:r>
    </w:p>
    <w:p w:rsidR="00000000" w:rsidRDefault="00965F23">
      <w:pPr>
        <w:pStyle w:val="pj"/>
      </w:pPr>
      <w:r>
        <w:rPr>
          <w:b/>
          <w:bCs/>
        </w:rPr>
        <w:t> </w:t>
      </w:r>
    </w:p>
    <w:p w:rsidR="00000000" w:rsidRDefault="00965F23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>Статья 11. Биржи цифровых активов</w:t>
      </w:r>
    </w:p>
    <w:p w:rsidR="00000000" w:rsidRDefault="00965F23">
      <w:pPr>
        <w:pStyle w:val="pj"/>
      </w:pPr>
      <w:r>
        <w:t>1. Требования к биржам цифровых активов и порядок их лицензирования в Международном финансо</w:t>
      </w:r>
      <w:r>
        <w:t>вом центре «Астана» определяются актами Международного финансового центра «Астана».</w:t>
      </w:r>
    </w:p>
    <w:p w:rsidR="00000000" w:rsidRDefault="00965F23">
      <w:pPr>
        <w:pStyle w:val="pj"/>
      </w:pPr>
      <w:r>
        <w:t xml:space="preserve">2. Банк второго уровня Республики Казахстан открывает банковские счета в соответствии с </w:t>
      </w:r>
      <w:hyperlink r:id="rId44" w:history="1">
        <w:r>
          <w:rPr>
            <w:rStyle w:val="a4"/>
          </w:rPr>
          <w:t>законодательство</w:t>
        </w:r>
        <w:r>
          <w:rPr>
            <w:rStyle w:val="a4"/>
          </w:rPr>
          <w:t>м</w:t>
        </w:r>
      </w:hyperlink>
      <w:r>
        <w:t xml:space="preserve"> Республики Казахстан бирже цифровых активов, а также участнику Международного финансового центра «Астана», имеющему соответствующую лицензию на осуществление деятельности, связанной с цифровыми активами.</w:t>
      </w:r>
    </w:p>
    <w:p w:rsidR="00000000" w:rsidRDefault="00965F23">
      <w:pPr>
        <w:pStyle w:val="pj"/>
      </w:pPr>
      <w:r>
        <w:t>3. Биржи цифровых активов обязаны уведомлять физич</w:t>
      </w:r>
      <w:r>
        <w:t>еских и юридических лиц о рисках, связанных с покупкой, владением и совершением операций с необеспеченными цифровыми активами.</w:t>
      </w:r>
    </w:p>
    <w:p w:rsidR="00000000" w:rsidRDefault="00965F23">
      <w:pPr>
        <w:pStyle w:val="pj"/>
      </w:pPr>
      <w:r>
        <w:t>4. На территории Республики Казахстан необеспеченные цифровые активы не признаются финансовыми инструментами или финансовыми акти</w:t>
      </w:r>
      <w:r>
        <w:t>вами, за исключением случаев, предусмотренных законами Республики Казахстан.</w:t>
      </w:r>
    </w:p>
    <w:p w:rsidR="00000000" w:rsidRDefault="00965F23">
      <w:pPr>
        <w:pStyle w:val="pj"/>
      </w:pPr>
      <w:r>
        <w:t>5. На территории Республики Казахстан запрещаются выпуск и оборот необеспеченных цифровых активов, а также деятельность бирж цифровых активов по необеспеченным цифровым активам, з</w:t>
      </w:r>
      <w:r>
        <w:t>а исключением территории Международного финансового центра «Астана».</w:t>
      </w:r>
    </w:p>
    <w:p w:rsidR="00000000" w:rsidRDefault="00965F23">
      <w:pPr>
        <w:pStyle w:val="pj"/>
      </w:pPr>
      <w:r>
        <w:t>6. Порядок и механизмы взаимодействия биржи цифровых активов и субъектов, указанных в пункте 2 настоящей статьи, с банком второго уровня Республики Казахстан определяются актом Международ</w:t>
      </w:r>
      <w:r>
        <w:t>ного финансового центра «Астана» по согласованию с Национальным Банком Республики Казахстан и уполномоченным органом по регулированию, контролю и надзору финансового рынка и финансовых организаций.</w:t>
      </w:r>
    </w:p>
    <w:p w:rsidR="00000000" w:rsidRDefault="00965F23">
      <w:pPr>
        <w:pStyle w:val="pj"/>
      </w:pPr>
      <w:r>
        <w:t>7. Перечень, сроки и порядок представления отчетности бирж</w:t>
      </w:r>
      <w:r>
        <w:t xml:space="preserve"> цифровых активов определяются актом Международного финансового центра «Астана» по согласованию с Национальным Банком Республики Казахстан.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i"/>
      </w:pPr>
      <w:bookmarkStart w:id="16" w:name="SUB120000"/>
      <w:bookmarkEnd w:id="16"/>
      <w:r>
        <w:rPr>
          <w:rStyle w:val="s3"/>
        </w:rPr>
        <w:t xml:space="preserve">В статью 12 внесены изменения в соответствии с </w:t>
      </w:r>
      <w:hyperlink r:id="rId45" w:anchor="sub_id=1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5F23">
      <w:pPr>
        <w:pStyle w:val="pj"/>
        <w:ind w:left="1200" w:hanging="800"/>
      </w:pPr>
      <w:r>
        <w:rPr>
          <w:rStyle w:val="s1"/>
        </w:rPr>
        <w:t>Статья 12. Государственный контроль в сфере цифровых активов</w:t>
      </w:r>
    </w:p>
    <w:p w:rsidR="00000000" w:rsidRDefault="00965F23">
      <w:pPr>
        <w:pStyle w:val="pj"/>
      </w:pPr>
      <w:r>
        <w:t>Госуд</w:t>
      </w:r>
      <w:r>
        <w:t xml:space="preserve">арственный контроль в сфере цифровых активов осуществляется в форме проверок в соответствии с </w:t>
      </w:r>
      <w:hyperlink r:id="rId47" w:history="1">
        <w:r>
          <w:rPr>
            <w:rStyle w:val="a4"/>
          </w:rPr>
          <w:t>Предпринимательским кодексом Республики Казахстан</w:t>
        </w:r>
      </w:hyperlink>
      <w:r>
        <w:t>.</w:t>
      </w:r>
    </w:p>
    <w:p w:rsidR="00000000" w:rsidRDefault="00965F23">
      <w:pPr>
        <w:pStyle w:val="pji"/>
      </w:pPr>
      <w:r>
        <w:rPr>
          <w:rStyle w:val="s3"/>
        </w:rPr>
        <w:t xml:space="preserve">См: </w:t>
      </w:r>
      <w:hyperlink r:id="rId48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25 апреля 2023 года № 164/НҚ и Министра национальной экономики Республики Каз</w:t>
      </w:r>
      <w:r>
        <w:rPr>
          <w:rStyle w:val="s3"/>
        </w:rPr>
        <w:t xml:space="preserve">ахстан от 26 апреля 2023 года № 49 «Об утверждении проверочного листа в сфере цифровых активов в отношении цифровых майнеров», </w:t>
      </w:r>
      <w:hyperlink r:id="rId4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цифрового развития, инноваций и аэрок</w:t>
      </w:r>
      <w:r>
        <w:rPr>
          <w:rStyle w:val="s3"/>
        </w:rPr>
        <w:t>осмической промышленности Республики Казахстан от 8 июня 2023 года № 172/НҚ и Министра национальной экономики Республики Казахстан от 12 июня 2023 года № 106 «Об утверждении проверочного листа в сфере обеспеченных цифровых активов в отношении лиц, осуществ</w:t>
      </w:r>
      <w:r>
        <w:rPr>
          <w:rStyle w:val="s3"/>
        </w:rPr>
        <w:t>ляющих выпуск и обращение обеспеченных цифровых активов»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c"/>
      </w:pPr>
      <w:bookmarkStart w:id="17" w:name="SUB130000"/>
      <w:bookmarkEnd w:id="17"/>
      <w:r>
        <w:rPr>
          <w:rStyle w:val="s1"/>
        </w:rPr>
        <w:t>Глава 4. ЗАКЛЮЧИТЕЛЬНЫЕ И ПЕРЕХОДНЫЕ ПОЛОЖЕНИЯ</w:t>
      </w:r>
    </w:p>
    <w:p w:rsidR="00000000" w:rsidRDefault="00965F23">
      <w:pPr>
        <w:pStyle w:val="pc"/>
      </w:pPr>
      <w:r>
        <w:rPr>
          <w:rStyle w:val="s1"/>
        </w:rPr>
        <w:t> </w:t>
      </w:r>
    </w:p>
    <w:p w:rsidR="00000000" w:rsidRDefault="00965F23">
      <w:pPr>
        <w:pStyle w:val="pj"/>
        <w:ind w:left="1200" w:hanging="800"/>
      </w:pPr>
      <w:r>
        <w:rPr>
          <w:rStyle w:val="s1"/>
        </w:rPr>
        <w:t>Статья 13. Ответственность за нарушение законодательства Республики Казахстан в сфере цифровых активов</w:t>
      </w:r>
    </w:p>
    <w:p w:rsidR="00000000" w:rsidRDefault="00965F23">
      <w:pPr>
        <w:pStyle w:val="pj"/>
      </w:pPr>
      <w:r>
        <w:t xml:space="preserve">Нарушение законодательства Республики Казахстан о цифровых активах влечет ответственность, установленную </w:t>
      </w:r>
      <w:hyperlink r:id="rId50" w:anchor="sub_id=21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965F23">
      <w:pPr>
        <w:pStyle w:val="pji"/>
      </w:pPr>
      <w:r>
        <w:rPr>
          <w:rStyle w:val="s3"/>
        </w:rPr>
        <w:t xml:space="preserve">См.: </w:t>
      </w:r>
      <w:hyperlink r:id="rId51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выявлению незаконных операций с использованием цифровых активов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>Статья 14. Порядок введения в действие настоящего Закона</w:t>
      </w:r>
    </w:p>
    <w:p w:rsidR="00000000" w:rsidRDefault="00965F23">
      <w:pPr>
        <w:pStyle w:val="pj"/>
      </w:pPr>
      <w:r>
        <w:t>Настоящий Закон вводится в действие с 1 апреля 2023 г</w:t>
      </w:r>
      <w:r>
        <w:t xml:space="preserve">ода, за исключением </w:t>
      </w:r>
      <w:hyperlink w:anchor="sub80400" w:history="1">
        <w:r>
          <w:rPr>
            <w:rStyle w:val="a4"/>
          </w:rPr>
          <w:t>пункта 4 статьи 8</w:t>
        </w:r>
      </w:hyperlink>
      <w:r>
        <w:t>, который вводится в действие с 1 января 2024 года, установив, что данный пункт с 1 января 2024 года до 1 января 2025 года действует в следующей редакции:</w:t>
      </w:r>
    </w:p>
    <w:p w:rsidR="00000000" w:rsidRDefault="00965F23">
      <w:pPr>
        <w:pStyle w:val="pj"/>
      </w:pPr>
      <w:r>
        <w:t xml:space="preserve">«4. В случае реализации цифровых </w:t>
      </w:r>
      <w:r>
        <w:t>активов, полученных в результате деятельности по цифровому майнингу на территории Республики Казахстан, такие цифровые активы подлежат обязательной продаже через биржи цифровых активов, имеющие лицензию Международного финансового центра «Астана», в размере</w:t>
      </w:r>
      <w:r>
        <w:t xml:space="preserve"> не менее пятидесяти процентов в соответствии с </w:t>
      </w:r>
      <w:hyperlink r:id="rId52" w:history="1">
        <w:r>
          <w:rPr>
            <w:rStyle w:val="a4"/>
          </w:rPr>
          <w:t>правилами</w:t>
        </w:r>
      </w:hyperlink>
      <w:r>
        <w:t xml:space="preserve"> представления сведений о доходах цифровых майнеров и цифровых майнинговых пулов в целях налогообложения.».</w:t>
      </w:r>
    </w:p>
    <w:p w:rsidR="00000000" w:rsidRDefault="00965F23">
      <w:pPr>
        <w:pStyle w:val="pj"/>
      </w:pPr>
      <w:r>
        <w:rPr>
          <w:b/>
          <w:bCs/>
        </w:rPr>
        <w:t> 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965F23">
      <w:pPr>
        <w:pStyle w:val="pji"/>
      </w:pPr>
      <w:r>
        <w:rPr>
          <w:b/>
          <w:bCs/>
        </w:rPr>
        <w:t>Республики К</w:t>
      </w:r>
      <w:r>
        <w:rPr>
          <w:b/>
          <w:bCs/>
        </w:rPr>
        <w:t>азахстан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  <w:ind w:firstLine="567"/>
      </w:pPr>
      <w:r>
        <w:rPr>
          <w:b/>
          <w:bCs/>
        </w:rPr>
        <w:t>К. ТОКАЕВ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i"/>
      </w:pPr>
      <w:r>
        <w:t>Астана, Акорда, 6 февраля 2023 года</w:t>
      </w:r>
    </w:p>
    <w:p w:rsidR="00000000" w:rsidRDefault="00965F23">
      <w:pPr>
        <w:pStyle w:val="pj"/>
        <w:ind w:firstLine="851"/>
      </w:pPr>
      <w:r>
        <w:t>№ 193-VІI ЗРК</w:t>
      </w:r>
    </w:p>
    <w:p w:rsidR="00000000" w:rsidRDefault="00965F23">
      <w:pPr>
        <w:pStyle w:val="pj"/>
      </w:pPr>
      <w:r>
        <w:t> </w:t>
      </w:r>
    </w:p>
    <w:p w:rsidR="00000000" w:rsidRDefault="00965F23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F23" w:rsidRDefault="00965F23" w:rsidP="00965F23">
      <w:r>
        <w:separator/>
      </w:r>
    </w:p>
  </w:endnote>
  <w:endnote w:type="continuationSeparator" w:id="0">
    <w:p w:rsidR="00965F23" w:rsidRDefault="00965F23" w:rsidP="00965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F23" w:rsidRDefault="00965F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F23" w:rsidRDefault="00965F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F23" w:rsidRDefault="00965F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F23" w:rsidRDefault="00965F23" w:rsidP="00965F23">
      <w:r>
        <w:separator/>
      </w:r>
    </w:p>
  </w:footnote>
  <w:footnote w:type="continuationSeparator" w:id="0">
    <w:p w:rsidR="00965F23" w:rsidRDefault="00965F23" w:rsidP="00965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F23" w:rsidRDefault="00965F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F23" w:rsidRDefault="00965F23" w:rsidP="00965F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5F23" w:rsidRPr="00965F23" w:rsidRDefault="00965F23" w:rsidP="00965F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ФЕВРАЛЯ 2023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F23" w:rsidRDefault="00965F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5F23"/>
    <w:rsid w:val="00965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F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F2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F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F2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F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F2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F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F2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448643" TargetMode="External"/><Relationship Id="rId18" Type="http://schemas.openxmlformats.org/officeDocument/2006/relationships/hyperlink" Target="http://online.zakon.kz/Document/?doc_id=31610489" TargetMode="External"/><Relationship Id="rId26" Type="http://schemas.openxmlformats.org/officeDocument/2006/relationships/hyperlink" Target="http://online.zakon.kz/Document/?doc_id=30466908" TargetMode="External"/><Relationship Id="rId39" Type="http://schemas.openxmlformats.org/officeDocument/2006/relationships/hyperlink" Target="http://online.zakon.kz/Document/?doc_id=33373359" TargetMode="External"/><Relationship Id="rId21" Type="http://schemas.openxmlformats.org/officeDocument/2006/relationships/hyperlink" Target="http://online.zakon.kz/Document/?doc_id=33971781" TargetMode="External"/><Relationship Id="rId34" Type="http://schemas.openxmlformats.org/officeDocument/2006/relationships/hyperlink" Target="http://online.zakon.kz/Document/?doc_id=33373359" TargetMode="External"/><Relationship Id="rId42" Type="http://schemas.openxmlformats.org/officeDocument/2006/relationships/hyperlink" Target="http://online.zakon.kz/Document/?doc_id=37921887" TargetMode="External"/><Relationship Id="rId47" Type="http://schemas.openxmlformats.org/officeDocument/2006/relationships/hyperlink" Target="http://online.zakon.kz/Document/?doc_id=38259854" TargetMode="External"/><Relationship Id="rId50" Type="http://schemas.openxmlformats.org/officeDocument/2006/relationships/hyperlink" Target="http://online.zakon.kz/Document/?doc_id=31577399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6602833" TargetMode="External"/><Relationship Id="rId12" Type="http://schemas.openxmlformats.org/officeDocument/2006/relationships/hyperlink" Target="http://online.zakon.kz/Document/?doc_id=37921887" TargetMode="External"/><Relationship Id="rId17" Type="http://schemas.openxmlformats.org/officeDocument/2006/relationships/hyperlink" Target="http://online.zakon.kz/Document/?doc_id=33875867" TargetMode="External"/><Relationship Id="rId25" Type="http://schemas.openxmlformats.org/officeDocument/2006/relationships/hyperlink" Target="http://online.zakon.kz/Document/?doc_id=31548200" TargetMode="External"/><Relationship Id="rId33" Type="http://schemas.openxmlformats.org/officeDocument/2006/relationships/hyperlink" Target="http://online.zakon.kz/Document/?doc_id=36148637" TargetMode="External"/><Relationship Id="rId38" Type="http://schemas.openxmlformats.org/officeDocument/2006/relationships/hyperlink" Target="http://online.zakon.kz/Document/?doc_id=33373359" TargetMode="External"/><Relationship Id="rId46" Type="http://schemas.openxmlformats.org/officeDocument/2006/relationships/hyperlink" Target="http://online.zakon.kz/Document/?doc_id=37766413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83149" TargetMode="External"/><Relationship Id="rId20" Type="http://schemas.openxmlformats.org/officeDocument/2006/relationships/hyperlink" Target="http://online.zakon.kz/Document/?doc_id=1049314" TargetMode="External"/><Relationship Id="rId29" Type="http://schemas.openxmlformats.org/officeDocument/2006/relationships/hyperlink" Target="http://online.zakon.kz/Document/?doc_id=31548200" TargetMode="External"/><Relationship Id="rId41" Type="http://schemas.openxmlformats.org/officeDocument/2006/relationships/hyperlink" Target="http://online.zakon.kz/Document/?doc_id=39448643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91189" TargetMode="External"/><Relationship Id="rId24" Type="http://schemas.openxmlformats.org/officeDocument/2006/relationships/hyperlink" Target="http://online.zakon.kz/Document/?doc_id=35550388" TargetMode="External"/><Relationship Id="rId32" Type="http://schemas.openxmlformats.org/officeDocument/2006/relationships/hyperlink" Target="http://online.zakon.kz/Document/?doc_id=38497189" TargetMode="External"/><Relationship Id="rId37" Type="http://schemas.openxmlformats.org/officeDocument/2006/relationships/hyperlink" Target="http://online.zakon.kz/Document/?doc_id=31548200" TargetMode="External"/><Relationship Id="rId40" Type="http://schemas.openxmlformats.org/officeDocument/2006/relationships/hyperlink" Target="http://online.zakon.kz/Document/?doc_id=36617796" TargetMode="External"/><Relationship Id="rId45" Type="http://schemas.openxmlformats.org/officeDocument/2006/relationships/hyperlink" Target="http://online.zakon.kz/Document/?doc_id=36651733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94521" TargetMode="External"/><Relationship Id="rId23" Type="http://schemas.openxmlformats.org/officeDocument/2006/relationships/hyperlink" Target="http://online.zakon.kz/Document/?doc_id=32946325" TargetMode="External"/><Relationship Id="rId28" Type="http://schemas.openxmlformats.org/officeDocument/2006/relationships/hyperlink" Target="http://online.zakon.kz/Document/?doc_id=37921887" TargetMode="External"/><Relationship Id="rId36" Type="http://schemas.openxmlformats.org/officeDocument/2006/relationships/hyperlink" Target="http://online.zakon.kz/Document/?doc_id=33373359" TargetMode="External"/><Relationship Id="rId49" Type="http://schemas.openxmlformats.org/officeDocument/2006/relationships/hyperlink" Target="http://online.zakon.kz/Document/?doc_id=35000462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9635390" TargetMode="External"/><Relationship Id="rId19" Type="http://schemas.openxmlformats.org/officeDocument/2006/relationships/hyperlink" Target="http://online.zakon.kz/Document/?link_id=1009638445" TargetMode="External"/><Relationship Id="rId31" Type="http://schemas.openxmlformats.org/officeDocument/2006/relationships/hyperlink" Target="http://online.zakon.kz/Document/?doc_id=36046266" TargetMode="External"/><Relationship Id="rId44" Type="http://schemas.openxmlformats.org/officeDocument/2006/relationships/hyperlink" Target="http://online.zakon.kz/Document/?link_id=1009969972" TargetMode="External"/><Relationship Id="rId52" Type="http://schemas.openxmlformats.org/officeDocument/2006/relationships/hyperlink" Target="http://online.zakon.kz/Document/?doc_id=37921887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6940300" TargetMode="External"/><Relationship Id="rId22" Type="http://schemas.openxmlformats.org/officeDocument/2006/relationships/hyperlink" Target="http://online.zakon.kz/Document/?doc_id=33694521" TargetMode="External"/><Relationship Id="rId27" Type="http://schemas.openxmlformats.org/officeDocument/2006/relationships/hyperlink" Target="http://online.zakon.kz/Document/?doc_id=33875867" TargetMode="External"/><Relationship Id="rId30" Type="http://schemas.openxmlformats.org/officeDocument/2006/relationships/hyperlink" Target="http://online.zakon.kz/Document/?doc_id=36940300" TargetMode="External"/><Relationship Id="rId35" Type="http://schemas.openxmlformats.org/officeDocument/2006/relationships/hyperlink" Target="http://online.zakon.kz/Document/?doc_id=33373359" TargetMode="External"/><Relationship Id="rId43" Type="http://schemas.openxmlformats.org/officeDocument/2006/relationships/hyperlink" Target="http://online.zakon.kz/Document/?doc_id=36264152" TargetMode="External"/><Relationship Id="rId48" Type="http://schemas.openxmlformats.org/officeDocument/2006/relationships/hyperlink" Target="http://online.zakon.kz/Document/?doc_id=35578450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1049314" TargetMode="External"/><Relationship Id="rId51" Type="http://schemas.openxmlformats.org/officeDocument/2006/relationships/hyperlink" Target="http://online.zakon.kz/Document/?doc_id=3202886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2773</Words>
  <Characters>23830</Characters>
  <Application>Microsoft Office Word</Application>
  <DocSecurity>0</DocSecurity>
  <Lines>198</Lines>
  <Paragraphs>53</Paragraphs>
  <ScaleCrop>false</ScaleCrop>
  <Company>SPecialiST RePack</Company>
  <LinksUpToDate>false</LinksUpToDate>
  <CharactersWithSpaces>26550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ФЕВРАЛЯ 2023 ГОДА №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2024-08-30T04:17:00Z</dcterms:created>
  <dcterms:modified xsi:type="dcterms:W3CDTF">2024-08-30T04:17:00Z</dcterms:modified>
</cp:coreProperties>
</file>