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7E2">
      <w:pPr>
        <w:pStyle w:val="pj"/>
      </w:pPr>
      <w:bookmarkStart w:id="0" w:name="_GoBack"/>
      <w:bookmarkEnd w:id="0"/>
      <w:r>
        <w:rPr>
          <w:rStyle w:val="s0"/>
          <w:b/>
          <w:bCs/>
        </w:rPr>
        <w:t>«Энергия үнемдеу жңне энергия тиімділігін арттыру жөніндегі іс-шаралар жоспарының нысаны мен мазмұнына қойылатын талаптарды бекіту туралы» Қазақстан Республикасы Инвестициялар жңне даму министрінің 2015 жылғы 31 наурыздағы № 391 бұйрығы (2023.02.01. берілг</w:t>
      </w:r>
      <w:r>
        <w:rPr>
          <w:rStyle w:val="s0"/>
          <w:b/>
          <w:bCs/>
        </w:rPr>
        <w:t>ен өзгерістер мен толықтырулармен)</w:t>
      </w:r>
    </w:p>
    <w:p w:rsidR="00000000" w:rsidRDefault="005037E2">
      <w:pPr>
        <w:pStyle w:val="pj"/>
      </w:pPr>
      <w:r>
        <w:rPr>
          <w:rStyle w:val="s0"/>
          <w:b/>
          <w:bCs/>
        </w:rPr>
        <w:t> </w:t>
      </w:r>
    </w:p>
    <w:p w:rsidR="00000000" w:rsidRDefault="005037E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6 мамырда № 10958 тіркелді</w:t>
      </w:r>
    </w:p>
    <w:p w:rsidR="00000000" w:rsidRDefault="005037E2">
      <w:pPr>
        <w:pStyle w:val="pj"/>
      </w:pPr>
      <w:r>
        <w:rPr>
          <w:rStyle w:val="s0"/>
        </w:rPr>
        <w:t> </w:t>
      </w:r>
    </w:p>
    <w:p w:rsidR="00000000" w:rsidRDefault="005037E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20 мамырда</w:t>
        </w:r>
      </w:hyperlink>
      <w:r>
        <w:t>;</w:t>
      </w:r>
      <w:r>
        <w:rPr>
          <w:rStyle w:val="s0"/>
        </w:rPr>
        <w:t xml:space="preserve"> «Егемен Қазақстан» 2016 жылғы 22 қазан № 203 (28931)</w:t>
      </w:r>
    </w:p>
    <w:p w:rsidR="00000000" w:rsidRDefault="005037E2">
      <w:pPr>
        <w:pStyle w:val="pj"/>
      </w:pPr>
      <w:r>
        <w:t> </w:t>
      </w:r>
    </w:p>
    <w:p w:rsidR="00000000" w:rsidRDefault="005037E2">
      <w:pPr>
        <w:pStyle w:val="pj"/>
      </w:pPr>
      <w:r>
        <w:rPr>
          <w:rStyle w:val="s0"/>
        </w:rPr>
        <w:t>Енгізілген өзгерістер:</w:t>
      </w:r>
    </w:p>
    <w:p w:rsidR="00000000" w:rsidRDefault="005037E2">
      <w:pPr>
        <w:pStyle w:val="pj"/>
      </w:pPr>
      <w:r>
        <w:rPr>
          <w:rStyle w:val="s0"/>
        </w:rPr>
        <w:t> </w:t>
      </w:r>
    </w:p>
    <w:p w:rsidR="00000000" w:rsidRDefault="005037E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2015.30.11. № 1127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күнтiзбелiк он күн өткен соң қолданысқа енгiзiлдi) </w:t>
      </w:r>
    </w:p>
    <w:p w:rsidR="00000000" w:rsidRDefault="005037E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</w:t>
      </w:r>
      <w:r>
        <w:rPr>
          <w:rStyle w:val="s0"/>
        </w:rPr>
        <w:t xml:space="preserve">му министрінің 2022.15.12. № 718 </w:t>
      </w:r>
      <w:hyperlink r:id="rId10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 қаңтардан бастап </w:t>
      </w:r>
      <w:hyperlink r:id="rId11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37E2">
      <w:pPr>
        <w:pStyle w:val="pj"/>
      </w:pPr>
      <w:r>
        <w:t> </w:t>
      </w:r>
    </w:p>
    <w:p w:rsidR="00000000" w:rsidRDefault="005037E2">
      <w:pPr>
        <w:pStyle w:val="pj"/>
      </w:pPr>
      <w:r>
        <w:rPr>
          <w:rStyle w:val="s0"/>
        </w:rPr>
        <w:t>Бұрынғы редакциялар:</w:t>
      </w:r>
    </w:p>
    <w:p w:rsidR="00000000" w:rsidRDefault="005037E2">
      <w:pPr>
        <w:pStyle w:val="pj"/>
      </w:pPr>
      <w:r>
        <w:rPr>
          <w:rStyle w:val="s0"/>
        </w:rPr>
        <w:t> </w:t>
      </w:r>
    </w:p>
    <w:p w:rsidR="00000000" w:rsidRDefault="005037E2">
      <w:pPr>
        <w:pStyle w:val="pj"/>
      </w:pPr>
      <w:r>
        <w:rPr>
          <w:rStyle w:val="s0"/>
        </w:rPr>
        <w:t xml:space="preserve">2015 ж. 30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037E2">
      <w:pPr>
        <w:pStyle w:val="pj"/>
      </w:pPr>
      <w:r>
        <w:rPr>
          <w:rStyle w:val="s0"/>
        </w:rPr>
        <w:t xml:space="preserve">2022 ж. 15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037E2">
      <w:pPr>
        <w:pStyle w:val="pj"/>
      </w:pPr>
      <w:r>
        <w:t> </w:t>
      </w:r>
    </w:p>
    <w:p w:rsidR="00000000" w:rsidRDefault="005037E2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7E2" w:rsidRDefault="005037E2" w:rsidP="005037E2">
      <w:r>
        <w:separator/>
      </w:r>
    </w:p>
  </w:endnote>
  <w:endnote w:type="continuationSeparator" w:id="0">
    <w:p w:rsidR="005037E2" w:rsidRDefault="005037E2" w:rsidP="00503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E2" w:rsidRDefault="005037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E2" w:rsidRDefault="005037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E2" w:rsidRDefault="005037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7E2" w:rsidRDefault="005037E2" w:rsidP="005037E2">
      <w:r>
        <w:separator/>
      </w:r>
    </w:p>
  </w:footnote>
  <w:footnote w:type="continuationSeparator" w:id="0">
    <w:p w:rsidR="005037E2" w:rsidRDefault="005037E2" w:rsidP="005037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E2" w:rsidRDefault="005037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E2" w:rsidRDefault="005037E2" w:rsidP="005037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7E2" w:rsidRPr="005037E2" w:rsidRDefault="005037E2" w:rsidP="005037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«Энергия үнемдеу және энергия тиімділігін арттыру жөніндегі іс-шаралар жоспарының нысаны мен мазмұнына қойылатын талаптарды бекіту туралы» Қазақстан Республикасы Инвестициялар және даму министрінің 2015 жылғы 31 наурыздағы № 391 бұйрығы (2023.02.01.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E2" w:rsidRDefault="005037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7E2"/>
    <w:rsid w:val="00503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37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7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7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7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37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7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7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7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72205" TargetMode="External"/><Relationship Id="rId13" Type="http://schemas.openxmlformats.org/officeDocument/2006/relationships/hyperlink" Target="http://online.zakon.kz/Document/?doc_id=3501479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0958" TargetMode="External"/><Relationship Id="rId12" Type="http://schemas.openxmlformats.org/officeDocument/2006/relationships/hyperlink" Target="http://online.zakon.kz/Document/?doc_id=390367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0600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30600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574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«Энергия үнемдеу және энергия тиімділігін арттыру жөніндегі іс-шаралар жоспарының нысаны мен мазмұнына қойылатын талаптарды бекіту туралы» Қазақстан Республикасы Инвестициялар және даму министрінің 2015 жылғы 31 наурыздағы № 391 бұйрығы (2023.02.01.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2023-09-02T01:44:00Z</dcterms:created>
  <dcterms:modified xsi:type="dcterms:W3CDTF">2023-09-02T01:44:00Z</dcterms:modified>
</cp:coreProperties>
</file>