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95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E3705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85900" cy="17811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1605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E3705">
            <w:pPr>
              <w:pStyle w:val="pc"/>
            </w:pPr>
            <w:r>
              <w:rPr>
                <w:rStyle w:val="s1"/>
                <w:sz w:val="28"/>
                <w:szCs w:val="28"/>
              </w:rPr>
              <w:t>Ибраев Бауржан Мухтарханович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E370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E3705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E370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705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Главный директор по производству, ядерно-топливному циклу и атомной энергетике </w:t>
            </w:r>
            <w:r>
              <w:t>АО «НАК «Казатомпро</w:t>
            </w:r>
            <w:r>
              <w:t>м»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E370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705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01.01.1958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E370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705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Восточно-Казахстанская область; Большенарымский район; с. Коктерек</w:t>
            </w:r>
          </w:p>
        </w:tc>
      </w:tr>
      <w:tr w:rsidR="00000000">
        <w:trPr>
          <w:trHeight w:val="340"/>
        </w:trPr>
        <w:tc>
          <w:tcPr>
            <w:tcW w:w="0" w:type="auto"/>
            <w:vMerge/>
            <w:vAlign w:val="center"/>
            <w:hideMark/>
          </w:tcPr>
          <w:p w:rsidR="00000000" w:rsidRDefault="009E370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705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E370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E370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705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E370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70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E370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 государственный университет им. С.М. Кирова (1983)</w:t>
            </w:r>
          </w:p>
          <w:p w:rsidR="00000000" w:rsidRDefault="009E3705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 xml:space="preserve">Специальность «Физика»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70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9E3705">
            <w:pPr>
              <w:pStyle w:val="pj"/>
              <w:ind w:left="5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Доктор физико-математических наук</w:t>
            </w:r>
          </w:p>
          <w:p w:rsidR="00000000" w:rsidRDefault="009E3705">
            <w:pPr>
              <w:pStyle w:val="pj"/>
              <w:ind w:left="57" w:hanging="57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Академик Казахстанской Национальной Академии Естественных Наук РК</w:t>
            </w:r>
          </w:p>
          <w:p w:rsidR="00000000" w:rsidRDefault="009E370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Заслуженный работник атомной отрасли РК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70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Научный сотрудник, лаборатория нейтронной физики, Физический Институт АН СССР им. П.Н.Лебедева, г. Москва (1984-1991</w:t>
            </w:r>
            <w:r>
              <w:t>) - проведение исследований по взаимодействию очень холодных нейтронов со сверхпроводниками, жидкими кристаллами и другими веществами на реакторе ИРТ-2.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Инженер, младший научный сотрудник, научный сотрудник лаборатории радиоактивных излучений Инсти</w:t>
            </w:r>
            <w:r>
              <w:t>тута Ядерной Физики АН КазССР (1983-1994) - получение ультрахолодных нейтронов и исследование их взаимодействия с веществами на реакторе ВВР-К.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Старший преподаватель, доцент, заведующий кафедрой оптики и физики плазмы физического факультета КазГУ и</w:t>
            </w:r>
            <w:r>
              <w:t>м. Аль-Фараби (1994-2000) - исследование взаимодействия импульсных потоков плазмы с веществами.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Стажировка по линии МАГАТЭ в Берлинском Центре Нейтронных Исследований - BENC (1996) - исследования взаимодействия тепловых нейтронов с веществами на ре</w:t>
            </w:r>
            <w:r>
              <w:t>акторе BER-II.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Директор Научно-Исследовательского Института Экспериментальной и Теоретической физики КазГУ им. Аль-Фараби (1999-2000) - организация и руководство научными и научно-прикладными исследованиями.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Директор филиала АО «НАК «Казато</w:t>
            </w:r>
            <w:r>
              <w:t>мпром» Рудоуправление №6 (2001-2003) - организация и руководство горно-подготовительными и добычей урана.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Генеральный директор ТОО «МАЭК-Казатомпром» (2003-2005) - организация и руководство работами по производству электроэнергии, тепла и воды, по выводу из эксплуатации реактора на быстрых нейтронах БН-350.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Генеральный директор ТОО «Горнорудная компани</w:t>
            </w:r>
            <w:r>
              <w:t>я», АО «НАК «Казатомпром» (2005-2006) - руководство производственной деятельностью всех добычных и совместных предприятий АО «НАК «Казатомпром» по добыче природного урана.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Генеральный директор АО «Кен Дала.kz» (2006-2011) - проектирование, строител</w:t>
            </w:r>
            <w:r>
              <w:t>ьство, ввод в эксплуатацию и эксплуатация добычного комплекса мощностью 2000 тонн природного урана в год.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Генеральный директор ТОО «Добывающее предприятие «ОРТАЛЫК», АО «НАК «Казатомпром» (2011-2015)- эксплуатация добычного комплекса мощностью 2000</w:t>
            </w:r>
            <w:r>
              <w:t xml:space="preserve"> тонн природного урана в год, расширение производственных участков с созданием филиалов.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rPr>
                <w:rStyle w:val="s0"/>
              </w:rPr>
              <w:t xml:space="preserve">Главный директор по производству, ядерно-топливному циклу и атомной энергетике </w:t>
            </w:r>
            <w:r>
              <w:t xml:space="preserve">АО «НАК «Казатомпром» (08.2015 - </w:t>
            </w:r>
            <w:hyperlink r:id="rId8" w:history="1">
              <w:r>
                <w:rPr>
                  <w:rStyle w:val="a4"/>
                </w:rPr>
                <w:t>01.01.2021</w:t>
              </w:r>
            </w:hyperlink>
            <w:r>
              <w:t>) - руководство всей производственной деятельностью АО «НАК «Казатомпром» по добыче природного урана, планирование и реализация геологоразведочных и горно-подготовительных работ по добыче природного урана; развитие компетенций в</w:t>
            </w:r>
            <w:r>
              <w:t xml:space="preserve"> ядерно-топливном цикле -сертификация порошков и топливных таблеток на типы используемых в мире энергетических ядерных реакторов, приобретение технологии конверсионного производства; организация, строительство и ввод в эксплуатацию завода по производству т</w:t>
            </w:r>
            <w:r>
              <w:t>епловыделяющих стержней (ТВС) по французской технологии AFA-3G на китайские реактора мощностью 200 тонн/год; маркетинговые исследования по выбору площадки для строительства АЭС в Казахстане и исследования по выбору мало-модульных реакторов (ММР) для РК.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Наблюдательного Совета и Технический руководитель «Uranium Industry» (Чехия) (с 01.2021 - н.в) по организации геологоразведочных работ на месторождении «Хаирхан» (Монголия); руководство проектными работами по созданию промышленной площад</w:t>
            </w:r>
            <w:r>
              <w:t>ки и инфраструктуры добычного комплекса на месторождении «Хаирхан» мощностью 1000 тонн.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    </w:t>
            </w:r>
            <w:r>
              <w:t>Председатель Консультативного Совета New Nuclear Watch Institute Central Asia Kazakhstan (с 2023 г - н.в.).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    </w:t>
            </w:r>
            <w:r>
              <w:t>Председатель Совета ветеранов атомно</w:t>
            </w:r>
            <w:r>
              <w:t>й науки, энергетики и промышленности Ядерного Общества РК (05.2022 - н.в).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70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9E3705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  </w:t>
            </w:r>
            <w:r>
              <w:rPr>
                <w:rStyle w:val="s0"/>
              </w:rPr>
              <w:t>Председатель совета директоров АО «УМЗ» (с 2015-2021);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rPr>
                <w:rStyle w:val="s0"/>
              </w:rPr>
              <w:t>Председатель совета директоров Центр Обогащения Урана (ЦОУ) (2015-2021);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rPr>
                <w:rStyle w:val="s0"/>
              </w:rPr>
              <w:t>Председ</w:t>
            </w:r>
            <w:r>
              <w:rPr>
                <w:rStyle w:val="s0"/>
              </w:rPr>
              <w:t>атель наблюдательного совета ТОО «СП «КАТКО» (с 09.2015-2018);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rPr>
                <w:rStyle w:val="s0"/>
              </w:rPr>
              <w:t>Председатель наблюдательного совета ТОО «ДП «ОРТАЛЫК» (с 09.2015-2019);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rPr>
                <w:rStyle w:val="s0"/>
              </w:rPr>
              <w:t>Председатель наблюдательного совета ТОО «Казатомпром-SaUran»</w:t>
            </w:r>
            <w:r>
              <w:t xml:space="preserve"> </w:t>
            </w:r>
            <w:r>
              <w:rPr>
                <w:rStyle w:val="s0"/>
              </w:rPr>
              <w:t>(с 09.2015-2019);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Член Национального Научного Совета при Президенте РК (2020-2021гг);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Член Исполкома «Атом-СНГ» (2015-2021);</w:t>
            </w:r>
          </w:p>
          <w:p w:rsidR="00000000" w:rsidRDefault="009E3705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Член Комиссии по Уничтожению атомного оружия при Президенте РК (2015-2021)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70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9E3705">
            <w:pPr>
              <w:pStyle w:val="pj"/>
              <w:ind w:left="428" w:hanging="426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Мангистауского областного маслихата (2004-2005)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70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9E370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t>Орден «Құрмет» (</w:t>
            </w:r>
            <w:hyperlink r:id="rId9" w:history="1">
              <w:r>
                <w:rPr>
                  <w:rStyle w:val="a4"/>
                </w:rPr>
                <w:t>12.2020</w:t>
              </w:r>
            </w:hyperlink>
            <w:r>
              <w:t>);</w:t>
            </w:r>
          </w:p>
          <w:p w:rsidR="00000000" w:rsidRDefault="009E3705">
            <w:pPr>
              <w:pStyle w:val="p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Благодарственное письмо П</w:t>
            </w:r>
            <w:r>
              <w:rPr>
                <w:rStyle w:val="s0"/>
              </w:rPr>
              <w:t>резидента Республики Казахстан (2001)</w:t>
            </w:r>
          </w:p>
          <w:p w:rsidR="00000000" w:rsidRDefault="009E370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</w:t>
            </w:r>
            <w:r>
              <w:t>Қазақстан</w:t>
            </w:r>
            <w:r>
              <w:t xml:space="preserve"> Конституциясына 10 жыл» </w:t>
            </w:r>
            <w:r>
              <w:rPr>
                <w:rStyle w:val="s0"/>
              </w:rPr>
              <w:t>(2005), «</w:t>
            </w:r>
            <w:r>
              <w:t>Ерен еңбегі үшін» (2014), «100-летие Геологической отрасли Монголии» (2022)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70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9E3705">
            <w:pPr>
              <w:pStyle w:val="pj"/>
              <w:ind w:left="428" w:hanging="426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Автор научных статей в области </w:t>
            </w:r>
            <w:r>
              <w:rPr>
                <w:rStyle w:val="s0"/>
              </w:rPr>
              <w:t>ядерной физики и физики твердого тела (более 100)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705">
            <w:pPr>
              <w:pStyle w:val="pj"/>
              <w:ind w:left="428" w:hanging="426"/>
            </w:pPr>
            <w:r>
              <w:t> </w:t>
            </w:r>
          </w:p>
        </w:tc>
      </w:tr>
    </w:tbl>
    <w:p w:rsidR="00000000" w:rsidRDefault="009E3705">
      <w:pPr>
        <w:pStyle w:val="p"/>
      </w:pPr>
      <w:r>
        <w:t> </w:t>
      </w:r>
    </w:p>
    <w:p w:rsidR="00000000" w:rsidRDefault="009E3705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705" w:rsidRDefault="009E3705" w:rsidP="009E3705">
      <w:r>
        <w:separator/>
      </w:r>
    </w:p>
  </w:endnote>
  <w:endnote w:type="continuationSeparator" w:id="0">
    <w:p w:rsidR="009E3705" w:rsidRDefault="009E3705" w:rsidP="009E37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705" w:rsidRDefault="009E370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705" w:rsidRDefault="009E370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705" w:rsidRDefault="009E370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705" w:rsidRDefault="009E3705" w:rsidP="009E3705">
      <w:r>
        <w:separator/>
      </w:r>
    </w:p>
  </w:footnote>
  <w:footnote w:type="continuationSeparator" w:id="0">
    <w:p w:rsidR="009E3705" w:rsidRDefault="009E3705" w:rsidP="009E37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705" w:rsidRDefault="009E370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705" w:rsidRDefault="009E3705" w:rsidP="009E370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705" w:rsidRPr="009E3705" w:rsidRDefault="009E3705" w:rsidP="009E370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Ибраев Бауржан Мухтарханович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705" w:rsidRDefault="009E370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705"/>
    <w:rsid w:val="009E3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E370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370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E370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E370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E370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E37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E370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370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E370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E370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E370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E37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970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591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838</Words>
  <Characters>4778</Characters>
  <Application>Microsoft Office Word</Application>
  <DocSecurity>0</DocSecurity>
  <Lines>39</Lines>
  <Paragraphs>11</Paragraphs>
  <ScaleCrop>false</ScaleCrop>
  <Company/>
  <LinksUpToDate>false</LinksUpToDate>
  <CharactersWithSpaces>5605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2025-02-25T10:04:00Z</dcterms:created>
  <dcterms:modified xsi:type="dcterms:W3CDTF">2025-02-25T10:04:00Z</dcterms:modified>
</cp:coreProperties>
</file>