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3B4F">
      <w:pPr>
        <w:pStyle w:val="pj"/>
      </w:pPr>
      <w:bookmarkStart w:id="0" w:name="_GoBack"/>
      <w:bookmarkEnd w:id="0"/>
      <w:r>
        <w:rPr>
          <w:rStyle w:val="s0"/>
          <w:b/>
          <w:bCs/>
        </w:rPr>
        <w:t>«Қазақстан Республикасының кейбір заңнамалық актілеріне құқық қорғау органдары, прокуратура жңне сот арасында өкілеттіктердің жңне жауапкершілік аясының аражігін ажырата отырып, үш буынды модельді ендіру мңселелері бойынша өзгерістер мен толықтырулар енгіз</w:t>
      </w:r>
      <w:r>
        <w:rPr>
          <w:rStyle w:val="s0"/>
          <w:b/>
          <w:bCs/>
        </w:rPr>
        <w:t>у туралы» Қазақстан Республикасының 2021 жылғы 27 желтоқсандағы № 88-VІІ Заңы (2023.31.12. берілген өзгерістермен)</w:t>
      </w:r>
    </w:p>
    <w:p w:rsidR="00000000" w:rsidRDefault="00CD3B4F">
      <w:pPr>
        <w:pStyle w:val="pj"/>
      </w:pPr>
      <w:r>
        <w:rPr>
          <w:rStyle w:val="s0"/>
          <w:b/>
          <w:bCs/>
        </w:rPr>
        <w:t> </w:t>
      </w:r>
    </w:p>
    <w:p w:rsidR="00000000" w:rsidRDefault="00CD3B4F">
      <w:pPr>
        <w:pStyle w:val="pj"/>
      </w:pPr>
      <w:r>
        <w:rPr>
          <w:rStyle w:val="s0"/>
        </w:rPr>
        <w:t xml:space="preserve">Жариялануы: «Егемен Қазақстан» 2021 жылғы 28 желтоқсан № 247 (30226); </w:t>
      </w:r>
      <w:hyperlink r:id="rId7" w:anchor="!/doc/162429/kaz" w:history="1">
        <w:r>
          <w:rPr>
            <w:rStyle w:val="a4"/>
          </w:rPr>
          <w:t>«ҚР НҚА электрондық түрдегі эталондық бақылау банкі» АЖ 2021 ж. 30 желтоқсанда</w:t>
        </w:r>
      </w:hyperlink>
      <w:r>
        <w:rPr>
          <w:rStyle w:val="s2"/>
        </w:rPr>
        <w:t>;</w:t>
      </w:r>
      <w:r>
        <w:rPr>
          <w:rStyle w:val="s0"/>
        </w:rPr>
        <w:t xml:space="preserve"> ҚР Парламентінің Жаршысы 2021 ж., желтоқсан, № 24-I (2842), 119-құжат</w:t>
      </w:r>
    </w:p>
    <w:p w:rsidR="00000000" w:rsidRDefault="00CD3B4F">
      <w:pPr>
        <w:pStyle w:val="pj"/>
      </w:pPr>
      <w:r>
        <w:t> </w:t>
      </w:r>
    </w:p>
    <w:p w:rsidR="00000000" w:rsidRDefault="00CD3B4F">
      <w:pPr>
        <w:pStyle w:val="pj"/>
      </w:pPr>
      <w:r>
        <w:t>Енгізілген өзгерістер:</w:t>
      </w:r>
    </w:p>
    <w:p w:rsidR="00000000" w:rsidRDefault="00CD3B4F">
      <w:pPr>
        <w:pStyle w:val="pj"/>
      </w:pPr>
      <w:r>
        <w:t> </w:t>
      </w:r>
    </w:p>
    <w:p w:rsidR="00000000" w:rsidRDefault="00CD3B4F">
      <w:pPr>
        <w:pStyle w:val="pj"/>
      </w:pPr>
      <w:r>
        <w:rPr>
          <w:rStyle w:val="s0"/>
        </w:rPr>
        <w:t xml:space="preserve">2023.23.12. № 51-VIII ҚР </w:t>
      </w:r>
      <w:hyperlink r:id="rId8" w:anchor="sub_id=2200" w:history="1">
        <w:r>
          <w:rPr>
            <w:rStyle w:val="a4"/>
          </w:rPr>
          <w:t>Заңымен</w:t>
        </w:r>
      </w:hyperlink>
      <w:r>
        <w:rPr>
          <w:rStyle w:val="s0"/>
        </w:rPr>
        <w:t xml:space="preserve"> (2023 ж. 31 желтоқсаннан бастап </w:t>
      </w:r>
      <w:hyperlink r:id="rId9" w:anchor="sub_id=20000" w:history="1">
        <w:r>
          <w:rPr>
            <w:rStyle w:val="a4"/>
          </w:rPr>
          <w:t>қолданысқа</w:t>
        </w:r>
        <w:r>
          <w:rPr>
            <w:rStyle w:val="a4"/>
          </w:rPr>
          <w:t xml:space="preserve"> енгізілді</w:t>
        </w:r>
      </w:hyperlink>
      <w:r>
        <w:rPr>
          <w:rStyle w:val="s0"/>
        </w:rPr>
        <w:t>)</w:t>
      </w:r>
    </w:p>
    <w:p w:rsidR="00000000" w:rsidRDefault="00CD3B4F">
      <w:pPr>
        <w:pStyle w:val="pj"/>
      </w:pPr>
      <w:r>
        <w:rPr>
          <w:rStyle w:val="s0"/>
        </w:rPr>
        <w:t> </w:t>
      </w:r>
    </w:p>
    <w:p w:rsidR="00000000" w:rsidRDefault="00CD3B4F">
      <w:pPr>
        <w:pStyle w:val="pj"/>
      </w:pPr>
      <w:r>
        <w:t>Бұрынғы редакциялар:</w:t>
      </w:r>
    </w:p>
    <w:p w:rsidR="00000000" w:rsidRDefault="00CD3B4F">
      <w:pPr>
        <w:pStyle w:val="pj"/>
      </w:pPr>
      <w:r>
        <w:rPr>
          <w:rStyle w:val="s0"/>
        </w:rPr>
        <w:t> </w:t>
      </w:r>
    </w:p>
    <w:p w:rsidR="00000000" w:rsidRDefault="00CD3B4F">
      <w:pPr>
        <w:pStyle w:val="pj"/>
      </w:pPr>
      <w:r>
        <w:rPr>
          <w:rStyle w:val="s0"/>
        </w:rPr>
        <w:t xml:space="preserve">2023 ж. 23 желтоқсанға дейін қолданылған </w:t>
      </w:r>
      <w:hyperlink r:id="rId10" w:history="1">
        <w:r>
          <w:rPr>
            <w:rStyle w:val="a4"/>
          </w:rPr>
          <w:t>редакция</w:t>
        </w:r>
      </w:hyperlink>
    </w:p>
    <w:p w:rsidR="00000000" w:rsidRDefault="00CD3B4F">
      <w:pPr>
        <w:pStyle w:val="pj"/>
      </w:pPr>
      <w:r>
        <w:t> </w:t>
      </w:r>
    </w:p>
    <w:p w:rsidR="00000000" w:rsidRDefault="00CD3B4F">
      <w:pPr>
        <w:pStyle w:val="pj"/>
      </w:pPr>
      <w:r>
        <w:rPr>
          <w:b/>
          <w:bCs/>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B4F" w:rsidRDefault="00CD3B4F" w:rsidP="00CD3B4F">
      <w:r>
        <w:separator/>
      </w:r>
    </w:p>
  </w:endnote>
  <w:endnote w:type="continuationSeparator" w:id="0">
    <w:p w:rsidR="00CD3B4F" w:rsidRDefault="00CD3B4F" w:rsidP="00CD3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B4F" w:rsidRDefault="00CD3B4F" w:rsidP="00CD3B4F">
      <w:r>
        <w:separator/>
      </w:r>
    </w:p>
  </w:footnote>
  <w:footnote w:type="continuationSeparator" w:id="0">
    <w:p w:rsidR="00CD3B4F" w:rsidRDefault="00CD3B4F" w:rsidP="00CD3B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rsidP="00CD3B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3B4F" w:rsidRPr="00CD3B4F" w:rsidRDefault="00CD3B4F" w:rsidP="00CD3B4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құқық қорғау органдары, прокуратура және сот арасында өкілеттіктердің және жауапкершілік аясының аражігін ажырата отырып, үш буынды модельді ендіру мәселелері бойынша өзгерістер мен толықтырулар енгізу туралы» Қазақстан Республикасының 2021 жылғы 27 желтоқсандағы № 88-VІІ Заңы (2023.31.12.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B4F" w:rsidRDefault="00CD3B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3B4F"/>
    <w:rsid w:val="00CD3B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3B4F"/>
    <w:pPr>
      <w:tabs>
        <w:tab w:val="center" w:pos="4677"/>
        <w:tab w:val="right" w:pos="9355"/>
      </w:tabs>
    </w:pPr>
  </w:style>
  <w:style w:type="character" w:customStyle="1" w:styleId="a7">
    <w:name w:val="Верхний колонтитул Знак"/>
    <w:basedOn w:val="a0"/>
    <w:link w:val="a6"/>
    <w:uiPriority w:val="99"/>
    <w:rsid w:val="00CD3B4F"/>
    <w:rPr>
      <w:rFonts w:eastAsiaTheme="minorEastAsia"/>
      <w:sz w:val="24"/>
      <w:szCs w:val="24"/>
    </w:rPr>
  </w:style>
  <w:style w:type="paragraph" w:styleId="a8">
    <w:name w:val="footer"/>
    <w:basedOn w:val="a"/>
    <w:link w:val="a9"/>
    <w:uiPriority w:val="99"/>
    <w:unhideWhenUsed/>
    <w:rsid w:val="00CD3B4F"/>
    <w:pPr>
      <w:tabs>
        <w:tab w:val="center" w:pos="4677"/>
        <w:tab w:val="right" w:pos="9355"/>
      </w:tabs>
    </w:pPr>
  </w:style>
  <w:style w:type="character" w:customStyle="1" w:styleId="a9">
    <w:name w:val="Нижний колонтитул Знак"/>
    <w:basedOn w:val="a0"/>
    <w:link w:val="a8"/>
    <w:uiPriority w:val="99"/>
    <w:rsid w:val="00CD3B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3B4F"/>
    <w:pPr>
      <w:tabs>
        <w:tab w:val="center" w:pos="4677"/>
        <w:tab w:val="right" w:pos="9355"/>
      </w:tabs>
    </w:pPr>
  </w:style>
  <w:style w:type="character" w:customStyle="1" w:styleId="a7">
    <w:name w:val="Верхний колонтитул Знак"/>
    <w:basedOn w:val="a0"/>
    <w:link w:val="a6"/>
    <w:uiPriority w:val="99"/>
    <w:rsid w:val="00CD3B4F"/>
    <w:rPr>
      <w:rFonts w:eastAsiaTheme="minorEastAsia"/>
      <w:sz w:val="24"/>
      <w:szCs w:val="24"/>
    </w:rPr>
  </w:style>
  <w:style w:type="paragraph" w:styleId="a8">
    <w:name w:val="footer"/>
    <w:basedOn w:val="a"/>
    <w:link w:val="a9"/>
    <w:uiPriority w:val="99"/>
    <w:unhideWhenUsed/>
    <w:rsid w:val="00CD3B4F"/>
    <w:pPr>
      <w:tabs>
        <w:tab w:val="center" w:pos="4677"/>
        <w:tab w:val="right" w:pos="9355"/>
      </w:tabs>
    </w:pPr>
  </w:style>
  <w:style w:type="character" w:customStyle="1" w:styleId="a9">
    <w:name w:val="Нижний колонтитул Знак"/>
    <w:basedOn w:val="a0"/>
    <w:link w:val="a8"/>
    <w:uiPriority w:val="99"/>
    <w:rsid w:val="00CD3B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5919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4706907" TargetMode="External"/><Relationship Id="rId4" Type="http://schemas.openxmlformats.org/officeDocument/2006/relationships/webSettings" Target="webSettings.xml"/><Relationship Id="rId9" Type="http://schemas.openxmlformats.org/officeDocument/2006/relationships/hyperlink" Target="http://online.zakon.kz/Document/?doc_id=3665919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983</Characters>
  <Application>Microsoft Office Word</Application>
  <DocSecurity>0</DocSecurity>
  <Lines>8</Lines>
  <Paragraphs>2</Paragraphs>
  <ScaleCrop>false</ScaleCrop>
  <Company>SPecialiST RePack</Company>
  <LinksUpToDate>false</LinksUpToDate>
  <CharactersWithSpaces>1078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құқық қорғау органдары, прокуратура және сот арасында өкілеттіктердің және жауапкершілік аясының аражігін ажырата отырып, үш буынды модельді ендіру мәселелері бойынша өзгерістер мен толықтырулар енгізу туралы» Қазақстан Республикасының 2021 жылғы 27 желтоқсандағы № 88-VІІ Заңы (2023.31.12.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2024-05-09T05:48:00Z</dcterms:created>
  <dcterms:modified xsi:type="dcterms:W3CDTF">2024-05-09T05:48:00Z</dcterms:modified>
</cp:coreProperties>
</file>