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256B8">
      <w:pPr>
        <w:ind w:firstLine="397"/>
        <w:jc w:val="both"/>
      </w:pPr>
      <w:bookmarkStart w:id="0" w:name="_GoBack"/>
      <w:bookmarkEnd w:id="0"/>
      <w:r>
        <w:rPr>
          <w:rStyle w:val="s0"/>
          <w:b/>
          <w:bCs/>
        </w:rPr>
        <w:t>«Мемлекеттік емес облигациялар шығаруды (облигациялық бағдарламаны) мемлекеттік тіркеу, мемлекеттік емес облигацияларды орналастыру жңне өтеу қорытындылары туралы есептерді қарау, сондай-ақ облигациялар шығарылымын жою қағидаларын, Мемлекеттік емес облигац</w:t>
      </w:r>
      <w:r>
        <w:rPr>
          <w:rStyle w:val="s0"/>
          <w:b/>
          <w:bCs/>
        </w:rPr>
        <w:t>иялар шығару проспектісін (облигациялық бағдарламаның проспектісін, облигациялық бағдарлама шегіндегі облигациялар шығару проспектісін) жасау жңне рңсімдеу қағидаларын, мемлекеттік емес облигациялар шығару проспектісінің (облигациялық бағдарлама проспектіс</w:t>
      </w:r>
      <w:r>
        <w:rPr>
          <w:rStyle w:val="s0"/>
          <w:b/>
          <w:bCs/>
        </w:rPr>
        <w:t>інің, облигациялық бағдарлама шегіндегі облигациялар шығару проспектісінің) құрылымын, Мемлекеттік емес облигацияларды орналастыру қорытындылары туралы есепті жңне мемлекеттік емес облигацияларды өтеу қорытындылары туралы есепті жасауға жңне ресімдеуге қой</w:t>
      </w:r>
      <w:r>
        <w:rPr>
          <w:rStyle w:val="s0"/>
          <w:b/>
          <w:bCs/>
        </w:rPr>
        <w:t>ылатын талапт... (күші жойылды)</w:t>
      </w:r>
    </w:p>
    <w:p w:rsidR="00000000" w:rsidRDefault="00C256B8">
      <w:pPr>
        <w:ind w:firstLine="400"/>
        <w:jc w:val="both"/>
      </w:pPr>
      <w:r>
        <w:rPr>
          <w:rStyle w:val="s0"/>
          <w:b/>
          <w:bCs/>
        </w:rPr>
        <w:t> </w:t>
      </w:r>
    </w:p>
    <w:p w:rsidR="00000000" w:rsidRDefault="00C256B8">
      <w:pPr>
        <w:ind w:firstLine="400"/>
        <w:jc w:val="both"/>
      </w:pPr>
      <w:r>
        <w:rPr>
          <w:rStyle w:val="s0"/>
          <w:lang w:val="kk-KZ"/>
        </w:rPr>
        <w:t>Қазақстан</w:t>
      </w:r>
      <w:r>
        <w:rPr>
          <w:rStyle w:val="s0"/>
          <w:lang w:val="kk-KZ"/>
        </w:rPr>
        <w:t xml:space="preserve"> Республикасының Нормативтік құқықтық актілерді мемлекеттік тіркеу тізілімінде 2017 жылғы 9 қарашада № 15979 тіркелді</w:t>
      </w:r>
    </w:p>
    <w:p w:rsidR="00000000" w:rsidRDefault="00C256B8">
      <w:pPr>
        <w:ind w:firstLine="400"/>
        <w:jc w:val="both"/>
      </w:pPr>
      <w:r>
        <w:rPr>
          <w:rStyle w:val="s0"/>
          <w:lang w:val="kk-KZ"/>
        </w:rPr>
        <w:t> </w:t>
      </w:r>
    </w:p>
    <w:p w:rsidR="00000000" w:rsidRDefault="00C256B8">
      <w:pPr>
        <w:ind w:firstLine="397"/>
        <w:jc w:val="both"/>
      </w:pPr>
      <w:r>
        <w:rPr>
          <w:rStyle w:val="s0"/>
          <w:lang w:val="kk-KZ"/>
        </w:rPr>
        <w:t xml:space="preserve">Жариялануы: </w:t>
      </w:r>
      <w:hyperlink r:id="rId7" w:anchor="!/doc/115837/kaz" w:history="1">
        <w:r>
          <w:rPr>
            <w:rStyle w:val="a4"/>
            <w:lang w:val="kk-KZ"/>
          </w:rPr>
          <w:t>«ҚР НҚА электрондық түрдегі эталондық бақылау банкі» АЖ 2017 ж. 14 қарашада</w:t>
        </w:r>
      </w:hyperlink>
      <w:r>
        <w:rPr>
          <w:rStyle w:val="s0"/>
        </w:rPr>
        <w:t>; «Егемен Қазақстан» 2017 жылғы 5 желтоқсан № 234 (29215)</w:t>
      </w:r>
    </w:p>
    <w:p w:rsidR="00000000" w:rsidRDefault="00C256B8">
      <w:pPr>
        <w:ind w:firstLine="397"/>
        <w:jc w:val="both"/>
      </w:pPr>
      <w:r>
        <w:rPr>
          <w:rStyle w:val="s0"/>
        </w:rPr>
        <w:t> </w:t>
      </w:r>
    </w:p>
    <w:p w:rsidR="00000000" w:rsidRDefault="00C256B8">
      <w:pPr>
        <w:ind w:firstLine="397"/>
        <w:jc w:val="both"/>
      </w:pPr>
      <w:r>
        <w:rPr>
          <w:rStyle w:val="s0"/>
        </w:rPr>
        <w:t>ҚР</w:t>
      </w:r>
      <w:r>
        <w:rPr>
          <w:rStyle w:val="s0"/>
        </w:rPr>
        <w:t xml:space="preserve"> Ұлттық Банкі Басқармасының 2018 жылғы 29 қазандағы № 248 </w:t>
      </w:r>
      <w:hyperlink r:id="rId8" w:anchor="sub_id=50" w:history="1">
        <w:r>
          <w:rPr>
            <w:rStyle w:val="a4"/>
          </w:rPr>
          <w:t>Қаулысымен</w:t>
        </w:r>
      </w:hyperlink>
      <w:r>
        <w:rPr>
          <w:rStyle w:val="s0"/>
        </w:rPr>
        <w:t xml:space="preserve"> 2019 ж. 1 қаңтардан бастап күші жойылды</w:t>
      </w:r>
    </w:p>
    <w:p w:rsidR="00000000" w:rsidRDefault="00C256B8">
      <w:pPr>
        <w:ind w:firstLine="397"/>
        <w:jc w:val="both"/>
      </w:pPr>
      <w:r>
        <w:rPr>
          <w:rStyle w:val="s0"/>
        </w:rP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256B8" w:rsidRDefault="00C256B8" w:rsidP="00C256B8">
      <w:r>
        <w:separator/>
      </w:r>
    </w:p>
  </w:endnote>
  <w:endnote w:type="continuationSeparator" w:id="0">
    <w:p w:rsidR="00C256B8" w:rsidRDefault="00C256B8" w:rsidP="00C256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56B8" w:rsidRDefault="00C256B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56B8" w:rsidRDefault="00C256B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56B8" w:rsidRDefault="00C256B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256B8" w:rsidRDefault="00C256B8" w:rsidP="00C256B8">
      <w:r>
        <w:separator/>
      </w:r>
    </w:p>
  </w:footnote>
  <w:footnote w:type="continuationSeparator" w:id="0">
    <w:p w:rsidR="00C256B8" w:rsidRDefault="00C256B8" w:rsidP="00C256B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56B8" w:rsidRDefault="00C256B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56B8" w:rsidRDefault="00C256B8" w:rsidP="00C256B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256B8" w:rsidRPr="00C256B8" w:rsidRDefault="00C256B8" w:rsidP="00C256B8">
    <w:pPr>
      <w:pStyle w:val="a6"/>
      <w:spacing w:after="100"/>
      <w:jc w:val="right"/>
      <w:rPr>
        <w:rFonts w:ascii="Arial" w:hAnsi="Arial" w:cs="Arial"/>
        <w:color w:val="808080"/>
        <w:sz w:val="20"/>
      </w:rPr>
    </w:pPr>
    <w:r>
      <w:rPr>
        <w:rFonts w:ascii="Arial" w:hAnsi="Arial" w:cs="Arial"/>
        <w:color w:val="808080"/>
        <w:sz w:val="20"/>
      </w:rPr>
      <w:t>Документ: «Мемлекеттік емес облигациялар шығаруды (облигациялық бағдарламаны) мемлекеттік тіркеу, мемлекеттік емес облигацияларды орналастыру және өтеу қорытындылары туралы есептерді қарау, сондай-ақ облигациялар шығарылымын жою қағидаларын, Мемлекеттік емес облигациялар шығару проспектісін (облигациялық бағдарламаның проспектісін, облигациялық бағдарлама шегіндегі облигациялар шығару проспектісін) жасау және рәсімдеу қағидаларын, мемлекеттік емес облигациялар шығару проспектісінің (облигациялық бағдарлама проспектісінің, облигациялық бағдарлама шегіндегі облигациялар шығару проспектісінің) құрылымын, Мемлекеттік емес облигацияларды орналастыру қорытындылары туралы есепті және мемлекеттік емес облигацияларды өтеу қорытындылары туралы есепті жасауға және ресімдеуге қойылатын талапт...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56B8" w:rsidRDefault="00C256B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256B8"/>
    <w:rsid w:val="00C256B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256B8"/>
    <w:pPr>
      <w:tabs>
        <w:tab w:val="center" w:pos="4677"/>
        <w:tab w:val="right" w:pos="9355"/>
      </w:tabs>
    </w:pPr>
  </w:style>
  <w:style w:type="character" w:customStyle="1" w:styleId="a7">
    <w:name w:val="Верхний колонтитул Знак"/>
    <w:basedOn w:val="a0"/>
    <w:link w:val="a6"/>
    <w:uiPriority w:val="99"/>
    <w:rsid w:val="00C256B8"/>
    <w:rPr>
      <w:rFonts w:eastAsiaTheme="minorEastAsia"/>
      <w:color w:val="000000"/>
      <w:sz w:val="24"/>
      <w:szCs w:val="24"/>
    </w:rPr>
  </w:style>
  <w:style w:type="paragraph" w:styleId="a8">
    <w:name w:val="footer"/>
    <w:basedOn w:val="a"/>
    <w:link w:val="a9"/>
    <w:uiPriority w:val="99"/>
    <w:unhideWhenUsed/>
    <w:rsid w:val="00C256B8"/>
    <w:pPr>
      <w:tabs>
        <w:tab w:val="center" w:pos="4677"/>
        <w:tab w:val="right" w:pos="9355"/>
      </w:tabs>
    </w:pPr>
  </w:style>
  <w:style w:type="character" w:customStyle="1" w:styleId="a9">
    <w:name w:val="Нижний колонтитул Знак"/>
    <w:basedOn w:val="a0"/>
    <w:link w:val="a8"/>
    <w:uiPriority w:val="99"/>
    <w:rsid w:val="00C256B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256B8"/>
    <w:pPr>
      <w:tabs>
        <w:tab w:val="center" w:pos="4677"/>
        <w:tab w:val="right" w:pos="9355"/>
      </w:tabs>
    </w:pPr>
  </w:style>
  <w:style w:type="character" w:customStyle="1" w:styleId="a7">
    <w:name w:val="Верхний колонтитул Знак"/>
    <w:basedOn w:val="a0"/>
    <w:link w:val="a6"/>
    <w:uiPriority w:val="99"/>
    <w:rsid w:val="00C256B8"/>
    <w:rPr>
      <w:rFonts w:eastAsiaTheme="minorEastAsia"/>
      <w:color w:val="000000"/>
      <w:sz w:val="24"/>
      <w:szCs w:val="24"/>
    </w:rPr>
  </w:style>
  <w:style w:type="paragraph" w:styleId="a8">
    <w:name w:val="footer"/>
    <w:basedOn w:val="a"/>
    <w:link w:val="a9"/>
    <w:uiPriority w:val="99"/>
    <w:unhideWhenUsed/>
    <w:rsid w:val="00C256B8"/>
    <w:pPr>
      <w:tabs>
        <w:tab w:val="center" w:pos="4677"/>
        <w:tab w:val="right" w:pos="9355"/>
      </w:tabs>
    </w:pPr>
  </w:style>
  <w:style w:type="character" w:customStyle="1" w:styleId="a9">
    <w:name w:val="Нижний колонтитул Знак"/>
    <w:basedOn w:val="a0"/>
    <w:link w:val="a8"/>
    <w:uiPriority w:val="99"/>
    <w:rsid w:val="00C256B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8363720"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zan.gov.kz/"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133</Words>
  <Characters>1195</Characters>
  <Application>Microsoft Office Word</Application>
  <DocSecurity>0</DocSecurity>
  <Lines>9</Lines>
  <Paragraphs>2</Paragraphs>
  <ScaleCrop>false</ScaleCrop>
  <Company>SPecialiST RePack</Company>
  <LinksUpToDate>false</LinksUpToDate>
  <CharactersWithSpaces>1326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«Мемлекеттік емес облигациялар шығаруды (облигациялық бағдарламаны) мемлекеттік тіркеу, мемлекеттік емес облигацияларды орналастыру және өтеу қорытындылары туралы есептерді қарау, сондай-ақ облигациялар шығарылымын жою қағидаларын, Мемлекеттік емес облигациялар шығару проспектісін (облигациялық бағдарламаның проспектісін, облигациялық бағдарлама шегіндегі облигациялар шығару проспектісін) жасау және рәсімдеу қағидаларын, мемлекеттік емес облигациялар шығару проспектісінің (облигациялық бағдарлама проспектісінің, облигациялық бағдарлама шегіндегі облигациялар шығару проспектісінің) құрылымын, Мемлекеттік емес облигацияларды орналастыру қорытындылары туралы есепті және мемлекеттік емес облигацияларды өтеу қорытындылары туралы есепті жасауға және ресімдеуге қойылатын талапт... (күші жойылды) (©Paragraph 2023)</dc:title>
  <dc:subject/>
  <dc:creator>Сергей Мельников</dc:creator>
  <cp:keywords/>
  <dc:description/>
  <cp:lastModifiedBy>Сергей Мельников</cp:lastModifiedBy>
  <cp:revision>2</cp:revision>
  <dcterms:created xsi:type="dcterms:W3CDTF">2023-12-17T06:40:00Z</dcterms:created>
  <dcterms:modified xsi:type="dcterms:W3CDTF">2023-12-17T06:40:00Z</dcterms:modified>
</cp:coreProperties>
</file>