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07EE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218</w:t>
      </w:r>
      <w:r>
        <w:rPr>
          <w:rStyle w:val="s1"/>
        </w:rPr>
        <w:br/>
        <w:t>Об утверждении Перечня комиссий и иных платежей, связанных с выдачей и обслуживанием банковского займа, выданного физическому лицу</w:t>
      </w:r>
    </w:p>
    <w:p w:rsidR="00000000" w:rsidRDefault="003D07E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29.01.2021 г.)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i"/>
      </w:pPr>
      <w:r>
        <w:rPr>
          <w:rStyle w:val="s3"/>
        </w:rPr>
        <w:t>Данная редакция действовала до внесения изменений от 21 февраля 2022 года</w:t>
      </w:r>
      <w:r>
        <w:t> </w:t>
      </w:r>
    </w:p>
    <w:p w:rsidR="00000000" w:rsidRDefault="003D07EE">
      <w:pPr>
        <w:pStyle w:val="p"/>
      </w:pPr>
      <w:r>
        <w:t> </w:t>
      </w:r>
    </w:p>
    <w:p w:rsidR="00000000" w:rsidRDefault="003D07EE">
      <w:pPr>
        <w:pStyle w:val="pj"/>
      </w:pPr>
      <w:r>
        <w:rPr>
          <w:rStyle w:val="s0"/>
        </w:rPr>
        <w:t xml:space="preserve">В соответствии с </w:t>
      </w:r>
      <w:hyperlink r:id="rId8" w:anchor="sub_id=390300" w:history="1">
        <w:r>
          <w:rPr>
            <w:rStyle w:val="a4"/>
          </w:rPr>
          <w:t>пунктом 3 статьи 39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D07EE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комиссий и иных платежей, связанных с выдачей и обслуживанием банковского займа, выданного физическому лицу, согласно приложению 1 к настоящему постановлению.</w:t>
      </w:r>
    </w:p>
    <w:p w:rsidR="00000000" w:rsidRDefault="003D07EE">
      <w:pPr>
        <w:pStyle w:val="pj"/>
      </w:pPr>
      <w:r>
        <w:rPr>
          <w:rStyle w:val="s0"/>
        </w:rPr>
        <w:t>2. Признать утратившими силу некоторые нормативные правовые акты Республики К</w:t>
      </w:r>
      <w:r>
        <w:rPr>
          <w:rStyle w:val="s0"/>
        </w:rPr>
        <w:t xml:space="preserve">азахстан по перечню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D07EE">
      <w:pPr>
        <w:pStyle w:val="pj"/>
      </w:pPr>
      <w:r>
        <w:rPr>
          <w:rStyle w:val="s0"/>
        </w:rPr>
        <w:t>3. Департаменту защиты прав потребителей финансовых услуг в установленном законодательством Республики Казахстан порядке обеспечить:</w:t>
      </w:r>
    </w:p>
    <w:p w:rsidR="00000000" w:rsidRDefault="003D07EE">
      <w:pPr>
        <w:pStyle w:val="pj"/>
      </w:pPr>
      <w:r>
        <w:rPr>
          <w:rStyle w:val="s0"/>
        </w:rPr>
        <w:t>1) совместно с Юридическим</w:t>
      </w:r>
      <w:r>
        <w:rPr>
          <w:rStyle w:val="s0"/>
        </w:rPr>
        <w:t xml:space="preserve"> департаментом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3D07EE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</w:t>
      </w:r>
      <w:r>
        <w:rPr>
          <w:rStyle w:val="s0"/>
        </w:rPr>
        <w:t>льного Банка Республики Казахстан после его официального опубликования;</w:t>
      </w:r>
    </w:p>
    <w:p w:rsidR="00000000" w:rsidRDefault="003D07EE">
      <w:pPr>
        <w:pStyle w:val="pj"/>
      </w:pPr>
      <w:r>
        <w:rPr>
          <w:rStyle w:val="s0"/>
        </w:rPr>
        <w:t>3) в течение десяти календарных дней после официального опубликования настоящего постановления представление в Юридический департамент сведений об исполнении мероприятий, предусмотренн</w:t>
      </w:r>
      <w:r>
        <w:rPr>
          <w:rStyle w:val="s0"/>
        </w:rPr>
        <w:t>ых подпунктом 2) настоящего пункта и пунктом 4 настоящего постановления.</w:t>
      </w:r>
    </w:p>
    <w:p w:rsidR="00000000" w:rsidRDefault="003D07EE">
      <w:pPr>
        <w:pStyle w:val="pj"/>
      </w:pPr>
      <w:r>
        <w:rPr>
          <w:rStyle w:val="s0"/>
        </w:rPr>
        <w:t>4. Департаменту внешних коммуникаций - пресс - службе Национального Банка обеспечить в течение десяти календарных дней после государственной регистрации настоящего постановления напра</w:t>
      </w:r>
      <w:r>
        <w:rPr>
          <w:rStyle w:val="s0"/>
        </w:rPr>
        <w:t>вление его копии на официальное опубликование в периодические печатные издания.</w:t>
      </w:r>
    </w:p>
    <w:p w:rsidR="00000000" w:rsidRDefault="003D07EE">
      <w:pPr>
        <w:pStyle w:val="pj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О. А.</w:t>
      </w:r>
    </w:p>
    <w:p w:rsidR="00000000" w:rsidRDefault="003D07EE">
      <w:pPr>
        <w:pStyle w:val="pj"/>
      </w:pPr>
      <w:r>
        <w:rPr>
          <w:rStyle w:val="s0"/>
        </w:rPr>
        <w:t>6. Настоящее постановление вв</w:t>
      </w:r>
      <w:r>
        <w:rPr>
          <w:rStyle w:val="s0"/>
        </w:rPr>
        <w:t xml:space="preserve">одится в действие с 1 января 2020 года и подлежит официальному </w:t>
      </w:r>
      <w:hyperlink r:id="rId10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07EE">
            <w:pPr>
              <w:pStyle w:val="p"/>
            </w:pPr>
            <w:r>
              <w:rPr>
                <w:rStyle w:val="s0"/>
                <w:b/>
                <w:bCs/>
              </w:rPr>
              <w:t>Председатель 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D07EE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3D07EE">
      <w:pPr>
        <w:pStyle w:val="pr"/>
      </w:pPr>
      <w:r>
        <w:rPr>
          <w:rStyle w:val="s0"/>
        </w:rPr>
        <w:t>Приложение 1</w:t>
      </w:r>
    </w:p>
    <w:p w:rsidR="00000000" w:rsidRDefault="003D07E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</w:t>
      </w:r>
    </w:p>
    <w:p w:rsidR="00000000" w:rsidRDefault="003D07EE">
      <w:pPr>
        <w:pStyle w:val="pr"/>
      </w:pPr>
      <w:r>
        <w:rPr>
          <w:rStyle w:val="s0"/>
        </w:rPr>
        <w:t>Национального Банка</w:t>
      </w:r>
    </w:p>
    <w:p w:rsidR="00000000" w:rsidRDefault="003D07EE">
      <w:pPr>
        <w:pStyle w:val="pr"/>
      </w:pPr>
      <w:r>
        <w:rPr>
          <w:rStyle w:val="s0"/>
        </w:rPr>
        <w:t>Республики Казахстан</w:t>
      </w:r>
    </w:p>
    <w:p w:rsidR="00000000" w:rsidRDefault="003D07EE">
      <w:pPr>
        <w:pStyle w:val="pr"/>
      </w:pPr>
      <w:r>
        <w:rPr>
          <w:rStyle w:val="s0"/>
        </w:rPr>
        <w:t>от 28 ноября 2019 года № 218</w:t>
      </w:r>
    </w:p>
    <w:p w:rsidR="00000000" w:rsidRDefault="003D07EE">
      <w:pPr>
        <w:pStyle w:val="pc"/>
      </w:pPr>
      <w:r>
        <w:rPr>
          <w:rStyle w:val="s1"/>
        </w:rPr>
        <w:t> </w:t>
      </w:r>
    </w:p>
    <w:p w:rsidR="00000000" w:rsidRDefault="003D07EE">
      <w:pPr>
        <w:pStyle w:val="pc"/>
      </w:pPr>
      <w:r>
        <w:rPr>
          <w:rStyle w:val="s1"/>
        </w:rPr>
        <w:t> </w:t>
      </w:r>
    </w:p>
    <w:p w:rsidR="00000000" w:rsidRDefault="003D07EE">
      <w:pPr>
        <w:pStyle w:val="pc"/>
      </w:pPr>
      <w:r>
        <w:rPr>
          <w:rStyle w:val="s1"/>
        </w:rPr>
        <w:t xml:space="preserve">Перечень комиссий и иных платежей, </w:t>
      </w:r>
      <w:r>
        <w:rPr>
          <w:rStyle w:val="s1"/>
        </w:rPr>
        <w:br/>
        <w:t>связанных с выдачей и обслуживанием банковского займа, выданного физическому лицу</w:t>
      </w:r>
    </w:p>
    <w:p w:rsidR="00000000" w:rsidRDefault="003D07EE">
      <w:pPr>
        <w:pStyle w:val="pc"/>
      </w:pPr>
      <w:r>
        <w:rPr>
          <w:rStyle w:val="s1"/>
        </w:rPr>
        <w:t> </w:t>
      </w:r>
    </w:p>
    <w:p w:rsidR="00000000" w:rsidRDefault="003D07EE">
      <w:pPr>
        <w:pStyle w:val="pj"/>
      </w:pPr>
      <w:r>
        <w:rPr>
          <w:rStyle w:val="s0"/>
        </w:rPr>
        <w:t>1. Настоящий Перечень комиссий и иных платежей, связ</w:t>
      </w:r>
      <w:r>
        <w:rPr>
          <w:rStyle w:val="s0"/>
        </w:rPr>
        <w:t>анных с выдачей и обслуживанием банковского займа, выданного физическому лицу, действует в отношении банковского займа (далее - заем), выданного (выдаваемого) физическому лицу и не связанного с осуществлением физическим лицом предпринимательской деятельнос</w:t>
      </w:r>
      <w:r>
        <w:rPr>
          <w:rStyle w:val="s0"/>
        </w:rPr>
        <w:t>ти.</w:t>
      </w:r>
    </w:p>
    <w:p w:rsidR="00000000" w:rsidRDefault="003D07E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29.01.21 г. № 6 (</w:t>
      </w:r>
      <w:hyperlink r:id="rId1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D07EE">
      <w:pPr>
        <w:pStyle w:val="pj"/>
      </w:pPr>
      <w:r>
        <w:rPr>
          <w:rStyle w:val="s0"/>
        </w:rPr>
        <w:t>2. К комиссиям и иным платежам, связанным с выдачей и обслуживанием займа, выданного (выдаваемого) физическому лицу, относятся следующие комиссии и иные платежи:</w:t>
      </w:r>
    </w:p>
    <w:p w:rsidR="00000000" w:rsidRDefault="003D07EE">
      <w:pPr>
        <w:pStyle w:val="pj"/>
      </w:pPr>
      <w:r>
        <w:rPr>
          <w:rStyle w:val="s0"/>
        </w:rPr>
        <w:t xml:space="preserve">1) за рассмотрение </w:t>
      </w:r>
      <w:r>
        <w:rPr>
          <w:rStyle w:val="s0"/>
        </w:rPr>
        <w:t>заявления и документов на получение займа;</w:t>
      </w:r>
    </w:p>
    <w:p w:rsidR="00000000" w:rsidRDefault="003D07EE">
      <w:pPr>
        <w:pStyle w:val="pj"/>
      </w:pPr>
      <w:r>
        <w:rPr>
          <w:rStyle w:val="s0"/>
        </w:rPr>
        <w:t>2) за организацию займа;</w:t>
      </w:r>
    </w:p>
    <w:p w:rsidR="00000000" w:rsidRDefault="003D07EE">
      <w:pPr>
        <w:pStyle w:val="pj"/>
      </w:pPr>
      <w:r>
        <w:rPr>
          <w:rStyle w:val="s0"/>
        </w:rPr>
        <w:t>3) комиссии за изменение условий предоставленного займа:</w:t>
      </w:r>
    </w:p>
    <w:p w:rsidR="00000000" w:rsidRDefault="003D07EE">
      <w:pPr>
        <w:pStyle w:val="pj"/>
      </w:pPr>
      <w:r>
        <w:rPr>
          <w:rStyle w:val="s0"/>
        </w:rPr>
        <w:t>графика погашения;</w:t>
      </w:r>
    </w:p>
    <w:p w:rsidR="00000000" w:rsidRDefault="003D07EE">
      <w:pPr>
        <w:pStyle w:val="pj"/>
      </w:pPr>
      <w:r>
        <w:rPr>
          <w:rStyle w:val="s0"/>
        </w:rPr>
        <w:t>валюты займа;</w:t>
      </w:r>
    </w:p>
    <w:p w:rsidR="00000000" w:rsidRDefault="003D07EE">
      <w:pPr>
        <w:pStyle w:val="pj"/>
      </w:pPr>
      <w:r>
        <w:rPr>
          <w:rStyle w:val="s0"/>
        </w:rPr>
        <w:t>ставки вознаграждения;</w:t>
      </w:r>
    </w:p>
    <w:p w:rsidR="00000000" w:rsidRDefault="003D07EE">
      <w:pPr>
        <w:pStyle w:val="pj"/>
      </w:pPr>
      <w:r>
        <w:rPr>
          <w:rStyle w:val="s0"/>
        </w:rPr>
        <w:t>методов погашения займа;</w:t>
      </w:r>
    </w:p>
    <w:p w:rsidR="00000000" w:rsidRDefault="003D07EE">
      <w:pPr>
        <w:pStyle w:val="pj"/>
      </w:pPr>
      <w:r>
        <w:rPr>
          <w:rStyle w:val="s0"/>
        </w:rPr>
        <w:t>4) комиссии за рассмотрение вопросов по:</w:t>
      </w:r>
    </w:p>
    <w:p w:rsidR="00000000" w:rsidRDefault="003D07EE">
      <w:pPr>
        <w:pStyle w:val="pj"/>
      </w:pPr>
      <w:r>
        <w:rPr>
          <w:rStyle w:val="s0"/>
        </w:rPr>
        <w:t>изменению</w:t>
      </w:r>
      <w:r>
        <w:rPr>
          <w:rStyle w:val="s0"/>
        </w:rPr>
        <w:t xml:space="preserve"> условий, связанных с заемщиком (созаемщиком), гарантом (поручителем) по инициативе заемщика (созаемщика), гаранта (поручителя);</w:t>
      </w:r>
    </w:p>
    <w:p w:rsidR="00000000" w:rsidRDefault="003D07EE">
      <w:pPr>
        <w:pStyle w:val="pj"/>
      </w:pPr>
      <w:r>
        <w:rPr>
          <w:rStyle w:val="s0"/>
        </w:rPr>
        <w:t>изменению условий обременения предмета залога по займу, а также при замене предмета залога;</w:t>
      </w:r>
    </w:p>
    <w:p w:rsidR="00000000" w:rsidRDefault="003D07EE">
      <w:pPr>
        <w:pStyle w:val="pj"/>
      </w:pPr>
      <w:r>
        <w:rPr>
          <w:rStyle w:val="s0"/>
        </w:rPr>
        <w:t>замене залогодателя;</w:t>
      </w:r>
    </w:p>
    <w:p w:rsidR="00000000" w:rsidRDefault="003D07EE">
      <w:pPr>
        <w:pStyle w:val="pj"/>
      </w:pPr>
      <w:r>
        <w:rPr>
          <w:rStyle w:val="s0"/>
        </w:rPr>
        <w:t>выдаче по заяв</w:t>
      </w:r>
      <w:r>
        <w:rPr>
          <w:rStyle w:val="s0"/>
        </w:rPr>
        <w:t>лению клиента правоустанавливающих документов на предмет залога, содержащихся в кредитном досье клиента;</w:t>
      </w:r>
    </w:p>
    <w:p w:rsidR="00000000" w:rsidRDefault="003D07EE">
      <w:pPr>
        <w:pStyle w:val="pj"/>
      </w:pPr>
      <w:r>
        <w:rPr>
          <w:rStyle w:val="s0"/>
        </w:rPr>
        <w:t>выдаче по заявлению клиента справки о согласии на регистрацию (снятие с регистрации) по месту жительства физического лица, на узаконение перепланировок, построек, пристроек, произведенных на территории залогового обеспечения;</w:t>
      </w:r>
    </w:p>
    <w:p w:rsidR="00000000" w:rsidRDefault="003D07EE">
      <w:pPr>
        <w:pStyle w:val="pj"/>
      </w:pPr>
      <w:r>
        <w:rPr>
          <w:rStyle w:val="s0"/>
        </w:rPr>
        <w:t>оказанию услуг по оформлению п</w:t>
      </w:r>
      <w:r>
        <w:rPr>
          <w:rStyle w:val="s0"/>
        </w:rPr>
        <w:t>рава собственности и (или) права залога на имущество, введенное в эксплуатацию при смене залогодателя;</w:t>
      </w:r>
    </w:p>
    <w:p w:rsidR="00000000" w:rsidRDefault="003D07EE">
      <w:pPr>
        <w:pStyle w:val="pj"/>
      </w:pPr>
      <w:r>
        <w:rPr>
          <w:rStyle w:val="s0"/>
        </w:rPr>
        <w:t>оказанию услуг по изменению целевого назначения недвижимого имущества, разделению земельных участков на доли;</w:t>
      </w:r>
    </w:p>
    <w:p w:rsidR="00000000" w:rsidRDefault="003D07EE">
      <w:pPr>
        <w:pStyle w:val="pj"/>
      </w:pPr>
      <w:r>
        <w:rPr>
          <w:rStyle w:val="s0"/>
        </w:rPr>
        <w:t>выдаче по заявлению клиента справки о разре</w:t>
      </w:r>
      <w:r>
        <w:rPr>
          <w:rStyle w:val="s0"/>
        </w:rPr>
        <w:t>шении на замену регистрационного номера транспортного средства, являющегося залоговым обеспечением, на переоформление свидетельства о регистрации транспортного средства, на восстановление утерянных документов по транспортному средству;</w:t>
      </w:r>
    </w:p>
    <w:p w:rsidR="00000000" w:rsidRDefault="003D07EE">
      <w:pPr>
        <w:pStyle w:val="pj"/>
      </w:pPr>
      <w:r>
        <w:rPr>
          <w:rStyle w:val="s0"/>
        </w:rPr>
        <w:t>5) платежи клиента в</w:t>
      </w:r>
      <w:r>
        <w:rPr>
          <w:rStyle w:val="s0"/>
        </w:rPr>
        <w:t xml:space="preserve"> пользу страховой организации, если выгодоприобретателем по договору страхования в случае наступления страхового случая выступают банк второго уровня, филиал банка-нерезидента Республики Казахстан, организация, осуществляющая отдельные виды банковских опер</w:t>
      </w:r>
      <w:r>
        <w:rPr>
          <w:rStyle w:val="s0"/>
        </w:rPr>
        <w:t>аций (далее - банк), за исключением платежей клиента в пользу страховой организации при страховании предмета залога по договору залога, обеспечивающего обязательства клиента по договору банковского займа, и находящегося в пользовании залогодателя;</w:t>
      </w:r>
    </w:p>
    <w:p w:rsidR="00000000" w:rsidRDefault="003D07EE">
      <w:pPr>
        <w:pStyle w:val="pj"/>
      </w:pPr>
      <w:r>
        <w:rPr>
          <w:rStyle w:val="s0"/>
        </w:rPr>
        <w:t>6) плате</w:t>
      </w:r>
      <w:r>
        <w:rPr>
          <w:rStyle w:val="s0"/>
        </w:rPr>
        <w:t>жи клиента гаранту (поручителю) за получение гарантии (поручительства), оценщику за оценку передаваемого в залог имущества;</w:t>
      </w:r>
    </w:p>
    <w:p w:rsidR="00000000" w:rsidRDefault="003D07EE">
      <w:pPr>
        <w:pStyle w:val="pj"/>
      </w:pPr>
      <w:r>
        <w:rPr>
          <w:rStyle w:val="s0"/>
        </w:rPr>
        <w:t>7) платежи клиента в пользу организаций (посредников), оказывающих услуги банку по привлечению клиентов, осуществлению проверки доку</w:t>
      </w:r>
      <w:r>
        <w:rPr>
          <w:rStyle w:val="s0"/>
        </w:rPr>
        <w:t>ментов, предоставляемых клиентами, на соответствие условиям выдачи займа, передаче документов клиентов банку, приему платежей и переводов от клиентов банка в счет погашения займов;</w:t>
      </w:r>
    </w:p>
    <w:p w:rsidR="00000000" w:rsidRDefault="003D07EE">
      <w:pPr>
        <w:pStyle w:val="pj"/>
      </w:pPr>
      <w:r>
        <w:rPr>
          <w:rStyle w:val="s0"/>
        </w:rPr>
        <w:t>8) за выдачу по заявлению клиента справки о ссудной задолженности по займу;</w:t>
      </w:r>
    </w:p>
    <w:p w:rsidR="00000000" w:rsidRDefault="003D07EE">
      <w:pPr>
        <w:pStyle w:val="pj"/>
      </w:pPr>
      <w:r>
        <w:rPr>
          <w:rStyle w:val="s0"/>
        </w:rPr>
        <w:t>9) за частичное (полное) досрочное погашение займа.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3D07EE">
      <w:pPr>
        <w:pStyle w:val="pr"/>
      </w:pPr>
      <w:r>
        <w:rPr>
          <w:rStyle w:val="s0"/>
        </w:rPr>
        <w:t>Приложение 2</w:t>
      </w:r>
    </w:p>
    <w:p w:rsidR="00000000" w:rsidRDefault="003D07E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3D07EE">
      <w:pPr>
        <w:pStyle w:val="pr"/>
      </w:pPr>
      <w:r>
        <w:rPr>
          <w:rStyle w:val="s0"/>
        </w:rPr>
        <w:t>Национального Банка</w:t>
      </w:r>
    </w:p>
    <w:p w:rsidR="00000000" w:rsidRDefault="003D07EE">
      <w:pPr>
        <w:pStyle w:val="pr"/>
      </w:pPr>
      <w:r>
        <w:rPr>
          <w:rStyle w:val="s0"/>
        </w:rPr>
        <w:t>Республики Казахстан</w:t>
      </w:r>
    </w:p>
    <w:p w:rsidR="00000000" w:rsidRDefault="003D07EE">
      <w:pPr>
        <w:pStyle w:val="pr"/>
      </w:pPr>
      <w:r>
        <w:rPr>
          <w:rStyle w:val="s0"/>
        </w:rPr>
        <w:t>от 28 ноября 2019 года № 218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c"/>
      </w:pPr>
      <w:r>
        <w:rPr>
          <w:rStyle w:val="s1"/>
        </w:rPr>
        <w:t>Перечень некоторых нормативных правовых актов Республики Казахстан, признаваемых утратившими силу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"/>
      </w:pPr>
      <w:r>
        <w:rPr>
          <w:rStyle w:val="s0"/>
        </w:rPr>
        <w:t xml:space="preserve">1. </w:t>
      </w:r>
      <w:hyperlink r:id="rId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30 мая 2016 года № 1</w:t>
      </w:r>
      <w:r>
        <w:rPr>
          <w:rStyle w:val="s0"/>
        </w:rPr>
        <w:t>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расчете годовой эффективной ставки вознаграждения» (зарегистрировано в Реестре государстве</w:t>
      </w:r>
      <w:r>
        <w:rPr>
          <w:rStyle w:val="s0"/>
        </w:rPr>
        <w:t>нной регистрации нормативных правовых актов под № 13870, опубликовано 29 июля 2016 года в информационно-правовой системе «Әділет»);</w:t>
      </w:r>
    </w:p>
    <w:p w:rsidR="00000000" w:rsidRDefault="003D07EE">
      <w:pPr>
        <w:pStyle w:val="pj"/>
      </w:pPr>
      <w:r>
        <w:rPr>
          <w:rStyle w:val="s0"/>
        </w:rPr>
        <w:t xml:space="preserve">2. </w:t>
      </w:r>
      <w:hyperlink r:id="rId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</w:t>
      </w:r>
      <w:r>
        <w:rPr>
          <w:rStyle w:val="s0"/>
        </w:rPr>
        <w:t>азахстан от 27 августа 2018 года № 186 «О внесении изменения в постановление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</w:t>
      </w:r>
      <w:r>
        <w:rPr>
          <w:rStyle w:val="s0"/>
        </w:rPr>
        <w:t>а и микрокредита, выданных физическому лицу, учитываемых при расчете годовой эффективной ставки вознаграждения» (зарегистрировано в Реестре государственной регистрации нормативных правовых актов под № 17440, опубликовано 8 октября 2018 года в Эталонном кон</w:t>
      </w:r>
      <w:r>
        <w:rPr>
          <w:rStyle w:val="s0"/>
        </w:rPr>
        <w:t>трольном банке нормативных правовых актов Республики Казахстан);</w:t>
      </w:r>
    </w:p>
    <w:p w:rsidR="00000000" w:rsidRDefault="003D07EE">
      <w:pPr>
        <w:pStyle w:val="pj"/>
      </w:pPr>
      <w:r>
        <w:rPr>
          <w:rStyle w:val="s0"/>
        </w:rPr>
        <w:t xml:space="preserve">3. </w:t>
      </w:r>
      <w:hyperlink r:id="rId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30 марта 2019 года № 45 «О внесении изменений в постано</w:t>
      </w:r>
      <w:r>
        <w:rPr>
          <w:rStyle w:val="s0"/>
        </w:rPr>
        <w:t>вление Правления Национального Банка Республики Казахстан от 30 мая 2016 года № 134 «Об утверждении Перечня комиссий и иных платежей, связанных с выдачей и обслуживанием банковского займа и микрокредита, выданных физическому лицу, учитываемых при расчете г</w:t>
      </w:r>
      <w:r>
        <w:rPr>
          <w:rStyle w:val="s0"/>
        </w:rPr>
        <w:t>одовой эффективной ставки вознаграждения» (зарегистрировано в Реестре государственной регистрации нормативных правовых актов под № 18515, опубликовано 24 апреля 2019 года в Эталонном контрольном банке нормативных правовых актов Республики Казахстан).</w:t>
      </w:r>
    </w:p>
    <w:p w:rsidR="00000000" w:rsidRDefault="003D07EE">
      <w:pPr>
        <w:pStyle w:val="pj"/>
      </w:pPr>
      <w:r>
        <w:rPr>
          <w:rStyle w:val="s0"/>
        </w:rPr>
        <w:t> </w:t>
      </w:r>
    </w:p>
    <w:p w:rsidR="00000000" w:rsidRDefault="003D07EE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7EE" w:rsidRDefault="003D07EE" w:rsidP="003D07EE">
      <w:r>
        <w:separator/>
      </w:r>
    </w:p>
  </w:endnote>
  <w:endnote w:type="continuationSeparator" w:id="0">
    <w:p w:rsidR="003D07EE" w:rsidRDefault="003D07EE" w:rsidP="003D0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7EE" w:rsidRDefault="003D07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7EE" w:rsidRDefault="003D07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7EE" w:rsidRDefault="003D07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7EE" w:rsidRDefault="003D07EE" w:rsidP="003D07EE">
      <w:r>
        <w:separator/>
      </w:r>
    </w:p>
  </w:footnote>
  <w:footnote w:type="continuationSeparator" w:id="0">
    <w:p w:rsidR="003D07EE" w:rsidRDefault="003D07EE" w:rsidP="003D07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7EE" w:rsidRDefault="003D07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7EE" w:rsidRDefault="003D07EE" w:rsidP="003D0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07EE" w:rsidRPr="003D07EE" w:rsidRDefault="003D07EE" w:rsidP="003D07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7EE" w:rsidRDefault="003D07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07EE"/>
    <w:rsid w:val="003D0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0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07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0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07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D07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07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07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07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31" TargetMode="External"/><Relationship Id="rId13" Type="http://schemas.openxmlformats.org/officeDocument/2006/relationships/hyperlink" Target="http://online.zakon.kz/Document/?doc_id=3574850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6452416" TargetMode="External"/><Relationship Id="rId12" Type="http://schemas.openxmlformats.org/officeDocument/2006/relationships/hyperlink" Target="http://online.zakon.kz/Document/?doc_id=3831978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7621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5518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45241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52416" TargetMode="External"/><Relationship Id="rId14" Type="http://schemas.openxmlformats.org/officeDocument/2006/relationships/hyperlink" Target="http://online.zakon.kz/Document/?doc_id=3452043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924</Words>
  <Characters>7280</Characters>
  <Application>Microsoft Office Word</Application>
  <DocSecurity>0</DocSecurity>
  <Lines>60</Lines>
  <Paragraphs>16</Paragraphs>
  <ScaleCrop>false</ScaleCrop>
  <Company/>
  <LinksUpToDate>false</LinksUpToDate>
  <CharactersWithSpaces>8188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2023-11-02T11:56:00Z</dcterms:created>
  <dcterms:modified xsi:type="dcterms:W3CDTF">2023-11-02T11:56:00Z</dcterms:modified>
</cp:coreProperties>
</file>