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56D8">
      <w:pPr>
        <w:pStyle w:val="pr"/>
      </w:pPr>
      <w:bookmarkStart w:id="0" w:name="_GoBack"/>
      <w:bookmarkEnd w:id="0"/>
      <w:r>
        <w:t>02.05.2018</w:t>
      </w:r>
    </w:p>
    <w:p w:rsidR="00000000" w:rsidRDefault="001E56D8">
      <w:pPr>
        <w:pStyle w:val="pc"/>
      </w:pPr>
      <w:r>
        <w:rPr>
          <w:rStyle w:val="s1"/>
        </w:rPr>
        <w:t>Избран новый Председатель Совета директоров АО «Самрук-Энерго»</w:t>
      </w:r>
    </w:p>
    <w:p w:rsidR="00000000" w:rsidRDefault="001E56D8">
      <w:pPr>
        <w:pStyle w:val="pj"/>
      </w:pPr>
      <w:r>
        <w:t> </w:t>
      </w:r>
    </w:p>
    <w:p w:rsidR="00000000" w:rsidRDefault="001E56D8">
      <w:pPr>
        <w:pStyle w:val="pj"/>
      </w:pPr>
      <w:r>
        <w:t>Заместитель Председателя Правления - член Правления АО «Самру</w:t>
      </w:r>
      <w:proofErr w:type="gramStart"/>
      <w:r>
        <w:t>к-</w:t>
      </w:r>
      <w:proofErr w:type="gramEnd"/>
      <w:r>
        <w:t>Қазына» Алик Айдарбаев избран Председателем Совета директоров АО «Самрук-Энерго». Утверждение кандидатуры состоялось на заседании Правления АО «ФНБ «Самрук-Казына» 23 апреля 2018 года.</w:t>
      </w:r>
    </w:p>
    <w:p w:rsidR="00000000" w:rsidRDefault="001E56D8">
      <w:pPr>
        <w:pStyle w:val="pj"/>
      </w:pPr>
      <w:r>
        <w:t>Алик Айд</w:t>
      </w:r>
      <w:r>
        <w:t>арбаев был избран в состав Совета директоров энергохолдинга решением Правления АО «ФНБ «Самрук-Казына» (протокол №13/18) в качестве представителя интересов АО «Самру</w:t>
      </w:r>
      <w:proofErr w:type="gramStart"/>
      <w:r>
        <w:t>к-</w:t>
      </w:r>
      <w:proofErr w:type="gramEnd"/>
      <w:r>
        <w:t>Қазына». Также решением Правления АО «Самру</w:t>
      </w:r>
      <w:proofErr w:type="gramStart"/>
      <w:r>
        <w:t>к-</w:t>
      </w:r>
      <w:proofErr w:type="gramEnd"/>
      <w:r>
        <w:t>Қазына» топ-менеджер холдинга назначен Предс</w:t>
      </w:r>
      <w:r>
        <w:t>едателем Совета директоров АО «Самрук-Энерго».</w:t>
      </w:r>
    </w:p>
    <w:p w:rsidR="00000000" w:rsidRDefault="001E56D8">
      <w:pPr>
        <w:pStyle w:val="pj"/>
      </w:pPr>
      <w:r>
        <w:t>Полномочия, ранее занимавшего эту должность Куаныша Бектемирова, прекращены досрочно.</w:t>
      </w:r>
    </w:p>
    <w:p w:rsidR="00000000" w:rsidRDefault="001E56D8">
      <w:pPr>
        <w:pStyle w:val="pj"/>
      </w:pPr>
      <w:r>
        <w:t xml:space="preserve">Алик Айдарбаев родился 19 мая 1963 года в Алматинской области. Окончил Казахский политехнический институт по специальности </w:t>
      </w:r>
      <w:r>
        <w:t>«Технология и комплексная механизация разработки нефтяных и газовых месторождений».</w:t>
      </w:r>
    </w:p>
    <w:p w:rsidR="00000000" w:rsidRDefault="001E56D8">
      <w:pPr>
        <w:pStyle w:val="pj"/>
      </w:pPr>
      <w:r>
        <w:t xml:space="preserve">В разные годы занимал руководящие позиции в ГАО «Южказнефтегаз», «Кумколь-ЛУКОЙЛ» (позднее </w:t>
      </w:r>
      <w:proofErr w:type="gramStart"/>
      <w:r>
        <w:t>переименована</w:t>
      </w:r>
      <w:proofErr w:type="gramEnd"/>
      <w:r>
        <w:t xml:space="preserve"> в ЗАО «Тургай Петролиум»), АО «Мангистаумунайгаз», АО «НК «КазМунай</w:t>
      </w:r>
      <w:r>
        <w:t xml:space="preserve">Газ». Начиная с декабря 2011 по 2013 гг. - генеральный директор АО «РД «КазМунайГаз». Был акимом Мангистауской области (2013-2017), с марта 2017 года по январь 2018 года - первый </w:t>
      </w:r>
      <w:proofErr w:type="gramStart"/>
      <w:r>
        <w:t>вице-министр</w:t>
      </w:r>
      <w:proofErr w:type="gramEnd"/>
      <w:r>
        <w:t xml:space="preserve"> по инвестициям и развитию РК. С 15 января 2018 года - заместител</w:t>
      </w:r>
      <w:r>
        <w:t>ь председателя Правления АО «Самру</w:t>
      </w:r>
      <w:proofErr w:type="gramStart"/>
      <w:r>
        <w:t>к-</w:t>
      </w:r>
      <w:proofErr w:type="gramEnd"/>
      <w:r>
        <w:t>Қазына» по управлению активами.</w:t>
      </w:r>
    </w:p>
    <w:p w:rsidR="00000000" w:rsidRDefault="001E56D8">
      <w:pPr>
        <w:pStyle w:val="pj"/>
      </w:pPr>
      <w:r>
        <w:t>Кандидат технических наук, почетный профессор Казахского национального технического университета имени К.Сатпаева. Имеет степень МВА Академии народного хозяйства при Правительстве РФ в Мос</w:t>
      </w:r>
      <w:r>
        <w:t xml:space="preserve">кве. </w:t>
      </w:r>
      <w:proofErr w:type="gramStart"/>
      <w:r>
        <w:t>Награжден</w:t>
      </w:r>
      <w:proofErr w:type="gramEnd"/>
      <w:r>
        <w:t xml:space="preserve"> орденами «Құрмет», «Парасат» и «Барыс» II степени.</w:t>
      </w:r>
    </w:p>
    <w:p w:rsidR="00000000" w:rsidRDefault="001E56D8">
      <w:pPr>
        <w:pStyle w:val="p"/>
      </w:pPr>
      <w:r>
        <w:t> </w:t>
      </w:r>
    </w:p>
    <w:p w:rsidR="00000000" w:rsidRDefault="001E56D8">
      <w:pPr>
        <w:pStyle w:val="p"/>
      </w:pPr>
      <w:r>
        <w:rPr>
          <w:sz w:val="20"/>
          <w:szCs w:val="20"/>
        </w:rPr>
        <w:t> </w:t>
      </w:r>
    </w:p>
    <w:p w:rsidR="00000000" w:rsidRDefault="001E56D8">
      <w:pPr>
        <w:pStyle w:val="p"/>
      </w:pPr>
      <w:r>
        <w:rPr>
          <w:sz w:val="20"/>
          <w:szCs w:val="20"/>
        </w:rPr>
        <w:t>Источник: АО «Самрук-Энерго» (</w:t>
      </w:r>
      <w:hyperlink r:id="rId7" w:tgtFrame="_blank" w:history="1">
        <w:r>
          <w:rPr>
            <w:rStyle w:val="a4"/>
            <w:sz w:val="20"/>
            <w:szCs w:val="20"/>
          </w:rPr>
          <w:t>https://www.samruk-energy.kz/ru/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56D8" w:rsidRDefault="001E56D8" w:rsidP="001E56D8">
      <w:r>
        <w:separator/>
      </w:r>
    </w:p>
  </w:endnote>
  <w:endnote w:type="continuationSeparator" w:id="0">
    <w:p w:rsidR="001E56D8" w:rsidRDefault="001E56D8" w:rsidP="001E56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6D8" w:rsidRDefault="001E56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6D8" w:rsidRDefault="001E56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6D8" w:rsidRDefault="001E56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56D8" w:rsidRDefault="001E56D8" w:rsidP="001E56D8">
      <w:r>
        <w:separator/>
      </w:r>
    </w:p>
  </w:footnote>
  <w:footnote w:type="continuationSeparator" w:id="0">
    <w:p w:rsidR="001E56D8" w:rsidRDefault="001E56D8" w:rsidP="001E56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6D8" w:rsidRDefault="001E56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6D8" w:rsidRDefault="001E56D8" w:rsidP="001E56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56D8" w:rsidRPr="001E56D8" w:rsidRDefault="001E56D8" w:rsidP="001E56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Избран новый Председатель Совета директоров АО «Самрук-Энерго»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6D8" w:rsidRDefault="001E56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56D8"/>
    <w:rsid w:val="001E56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56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56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56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56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56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56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56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56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samruk-energy.kz/ru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1598</Characters>
  <Application>Microsoft Office Word</Application>
  <DocSecurity>0</DocSecurity>
  <Lines>13</Lines>
  <Paragraphs>3</Paragraphs>
  <ScaleCrop>false</ScaleCrop>
  <Company/>
  <LinksUpToDate>false</LinksUpToDate>
  <CharactersWithSpaces>1804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2025-07-21T00:48:00Z</dcterms:created>
  <dcterms:modified xsi:type="dcterms:W3CDTF">2025-07-21T00:48:00Z</dcterms:modified>
</cp:coreProperties>
</file>