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37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19 марта 2015 года № 153 «О внесении дополнений в приказ и.о. Министра здравоохранения Республики Казахстан от 23 ноября 2010 года № 907 «Об утверждении форм первичной медицинск</w:t>
      </w:r>
      <w:r>
        <w:rPr>
          <w:rStyle w:val="s0"/>
          <w:b/>
          <w:bCs/>
        </w:rPr>
        <w:t>ой документации организаций здравоохранения» (утратил силу)</w:t>
      </w:r>
    </w:p>
    <w:p w:rsidR="00000000" w:rsidRDefault="000A3783">
      <w:r>
        <w:t> </w:t>
      </w:r>
    </w:p>
    <w:p w:rsidR="00000000" w:rsidRDefault="000A378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2015 года под</w:t>
      </w:r>
      <w:r>
        <w:t xml:space="preserve"> № </w:t>
      </w:r>
      <w:r>
        <w:rPr>
          <w:rStyle w:val="s0"/>
        </w:rPr>
        <w:t>10570</w:t>
      </w:r>
    </w:p>
    <w:p w:rsidR="00000000" w:rsidRDefault="000A3783">
      <w:r>
        <w:t> </w:t>
      </w:r>
    </w:p>
    <w:p w:rsidR="00000000" w:rsidRDefault="000A378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2015 г.</w:t>
        </w:r>
      </w:hyperlink>
      <w:r>
        <w:rPr>
          <w:rStyle w:val="s0"/>
        </w:rPr>
        <w:t xml:space="preserve">; «Казахстанская правда» от 23 апреля 2015 г. № 74 (27950); </w:t>
      </w:r>
      <w:hyperlink r:id="rId8" w:anchor="!/doc/87977/rus" w:history="1">
        <w:r>
          <w:rPr>
            <w:rStyle w:val="a4"/>
          </w:rPr>
          <w:t>ИС «Эталонный контрольный банк НПА РК в электронном виде» 22 ноября 2016 г.</w:t>
        </w:r>
      </w:hyperlink>
    </w:p>
    <w:p w:rsidR="00000000" w:rsidRDefault="000A3783">
      <w:pPr>
        <w:ind w:firstLine="400"/>
        <w:jc w:val="both"/>
      </w:pPr>
      <w:r>
        <w:t> </w:t>
      </w:r>
    </w:p>
    <w:p w:rsidR="00000000" w:rsidRDefault="000A378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обязанности Министра здравоохранения РК от 30 ок</w:t>
      </w:r>
      <w:r>
        <w:rPr>
          <w:rStyle w:val="s0"/>
        </w:rPr>
        <w:t>тября 2020 года № ҚР ДСМ-175/2020</w:t>
      </w:r>
    </w:p>
    <w:p w:rsidR="00000000" w:rsidRDefault="000A378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783" w:rsidRDefault="000A3783" w:rsidP="000A3783">
      <w:r>
        <w:separator/>
      </w:r>
    </w:p>
  </w:endnote>
  <w:endnote w:type="continuationSeparator" w:id="0">
    <w:p w:rsidR="000A3783" w:rsidRDefault="000A3783" w:rsidP="000A3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783" w:rsidRDefault="000A3783" w:rsidP="000A3783">
      <w:r>
        <w:separator/>
      </w:r>
    </w:p>
  </w:footnote>
  <w:footnote w:type="continuationSeparator" w:id="0">
    <w:p w:rsidR="000A3783" w:rsidRDefault="000A3783" w:rsidP="000A3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 w:rsidP="000A378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3783" w:rsidRPr="000A3783" w:rsidRDefault="000A3783" w:rsidP="000A378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19 марта 2015 года № 153 «О внесении дополнений в приказ и.о.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783" w:rsidRDefault="000A378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3783"/>
    <w:rsid w:val="000A3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378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378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378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3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378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378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378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3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43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901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19 марта 2015 года № 153 «О внесении дополнений в приказ и.о.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2023-11-04T21:59:00Z</dcterms:created>
  <dcterms:modified xsi:type="dcterms:W3CDTF">2023-11-04T21:59:00Z</dcterms:modified>
</cp:coreProperties>
</file>